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B7AC7" w14:textId="77777777" w:rsidR="00023D77" w:rsidRPr="00E203C1" w:rsidRDefault="00023D77" w:rsidP="00AD4B6A">
      <w:pPr>
        <w:rPr>
          <w:rFonts w:ascii="Franklin Gothic Book" w:hAnsi="Franklin Gothic Book"/>
          <w:bCs/>
          <w:color w:val="FF0000"/>
          <w:sz w:val="30"/>
          <w:szCs w:val="30"/>
        </w:rPr>
      </w:pPr>
    </w:p>
    <w:p w14:paraId="0C7FD23F" w14:textId="3E35C24C" w:rsidR="00636BA0" w:rsidRDefault="00443EC3" w:rsidP="00636BA0">
      <w:pPr>
        <w:jc w:val="center"/>
        <w:rPr>
          <w:rFonts w:ascii="Franklin Gothic Book" w:hAnsi="Franklin Gothic Book"/>
          <w:b/>
          <w:sz w:val="30"/>
          <w:szCs w:val="30"/>
        </w:rPr>
      </w:pPr>
      <w:r>
        <w:rPr>
          <w:rFonts w:ascii="Franklin Gothic Book" w:hAnsi="Franklin Gothic Book"/>
          <w:b/>
          <w:sz w:val="30"/>
          <w:szCs w:val="30"/>
        </w:rPr>
        <w:t xml:space="preserve">Q1 2020 </w:t>
      </w:r>
      <w:r w:rsidR="00AD4B6A" w:rsidRPr="00B66F00">
        <w:rPr>
          <w:rFonts w:ascii="Franklin Gothic Book" w:hAnsi="Franklin Gothic Book"/>
          <w:b/>
          <w:sz w:val="30"/>
          <w:szCs w:val="30"/>
        </w:rPr>
        <w:t xml:space="preserve">Kitchen &amp; Bath Market Index </w:t>
      </w:r>
      <w:r w:rsidR="00636BA0">
        <w:rPr>
          <w:rFonts w:ascii="Franklin Gothic Book" w:hAnsi="Franklin Gothic Book"/>
          <w:b/>
          <w:sz w:val="30"/>
          <w:szCs w:val="30"/>
        </w:rPr>
        <w:t xml:space="preserve">Finds COVID-19 Crisis </w:t>
      </w:r>
    </w:p>
    <w:p w14:paraId="01A8C02B" w14:textId="03952A2E" w:rsidR="00AD4B6A" w:rsidRDefault="00636BA0" w:rsidP="00636BA0">
      <w:pPr>
        <w:jc w:val="center"/>
        <w:rPr>
          <w:rFonts w:ascii="Franklin Gothic Book" w:hAnsi="Franklin Gothic Book"/>
          <w:b/>
          <w:sz w:val="30"/>
          <w:szCs w:val="30"/>
        </w:rPr>
      </w:pPr>
      <w:r>
        <w:rPr>
          <w:rFonts w:ascii="Franklin Gothic Book" w:hAnsi="Franklin Gothic Book"/>
          <w:b/>
          <w:sz w:val="30"/>
          <w:szCs w:val="30"/>
        </w:rPr>
        <w:t>Has Significant</w:t>
      </w:r>
      <w:r w:rsidR="00023D77">
        <w:rPr>
          <w:rFonts w:ascii="Franklin Gothic Book" w:hAnsi="Franklin Gothic Book"/>
          <w:b/>
          <w:sz w:val="30"/>
          <w:szCs w:val="30"/>
        </w:rPr>
        <w:t xml:space="preserve"> Impact on Industry</w:t>
      </w:r>
    </w:p>
    <w:p w14:paraId="60D2B84A" w14:textId="77777777" w:rsidR="002D5190" w:rsidRPr="002D5190" w:rsidRDefault="002D5190" w:rsidP="002D5190">
      <w:pPr>
        <w:jc w:val="center"/>
        <w:rPr>
          <w:rFonts w:ascii="Franklin Gothic Book" w:hAnsi="Franklin Gothic Book"/>
          <w:b/>
          <w:sz w:val="30"/>
          <w:szCs w:val="30"/>
        </w:rPr>
      </w:pPr>
    </w:p>
    <w:p w14:paraId="73108E90" w14:textId="7BF5C95F" w:rsidR="00A07B8A" w:rsidRDefault="00ED37EF" w:rsidP="00AD4B6A">
      <w:pPr>
        <w:pStyle w:val="Default"/>
        <w:jc w:val="center"/>
        <w:rPr>
          <w:rFonts w:ascii="Franklin Gothic Book" w:hAnsi="Franklin Gothic Book"/>
          <w:bCs/>
          <w:i/>
          <w:iCs/>
          <w:sz w:val="22"/>
          <w:szCs w:val="22"/>
          <w:highlight w:val="yellow"/>
        </w:rPr>
      </w:pPr>
      <w:r>
        <w:rPr>
          <w:rFonts w:ascii="Franklin Gothic Book" w:hAnsi="Franklin Gothic Book"/>
          <w:bCs/>
          <w:i/>
          <w:iCs/>
          <w:sz w:val="22"/>
          <w:szCs w:val="22"/>
        </w:rPr>
        <w:t xml:space="preserve">Bright Spots Ahead: Stabilizing </w:t>
      </w:r>
      <w:r w:rsidR="00D87D74">
        <w:rPr>
          <w:rFonts w:ascii="Franklin Gothic Book" w:hAnsi="Franklin Gothic Book"/>
          <w:bCs/>
          <w:i/>
          <w:iCs/>
          <w:sz w:val="22"/>
          <w:szCs w:val="22"/>
        </w:rPr>
        <w:t xml:space="preserve">Project </w:t>
      </w:r>
      <w:r>
        <w:rPr>
          <w:rFonts w:ascii="Franklin Gothic Book" w:hAnsi="Franklin Gothic Book"/>
          <w:bCs/>
          <w:i/>
          <w:iCs/>
          <w:sz w:val="22"/>
          <w:szCs w:val="22"/>
        </w:rPr>
        <w:t xml:space="preserve">Cancellation Rates and Revived Consumer Interest in DIY </w:t>
      </w:r>
    </w:p>
    <w:p w14:paraId="41E0EEC3" w14:textId="77777777" w:rsidR="00AD4B6A" w:rsidRPr="00023D77" w:rsidRDefault="00AD4B6A" w:rsidP="00AD4B6A">
      <w:pPr>
        <w:shd w:val="clear" w:color="auto" w:fill="FFFFFF"/>
        <w:rPr>
          <w:rFonts w:ascii="Franklin Gothic Book" w:hAnsi="Franklin Gothic Book"/>
          <w:b/>
          <w:sz w:val="22"/>
          <w:szCs w:val="22"/>
          <w:highlight w:val="yellow"/>
        </w:rPr>
      </w:pPr>
    </w:p>
    <w:p w14:paraId="48B174DF" w14:textId="692D0485" w:rsidR="00443EC3" w:rsidRPr="00DA5579" w:rsidRDefault="00AD4B6A" w:rsidP="00CB205F">
      <w:pPr>
        <w:rPr>
          <w:rFonts w:ascii="Franklin Gothic Book" w:hAnsi="Franklin Gothic Book"/>
          <w:sz w:val="22"/>
          <w:szCs w:val="22"/>
        </w:rPr>
      </w:pPr>
      <w:r w:rsidRPr="009B0C6D">
        <w:rPr>
          <w:rFonts w:ascii="Franklin Gothic Book" w:hAnsi="Franklin Gothic Book"/>
          <w:sz w:val="22"/>
          <w:szCs w:val="22"/>
        </w:rPr>
        <w:t>HACKETTSTOWN, NJ — (</w:t>
      </w:r>
      <w:r w:rsidR="00023D77" w:rsidRPr="002049A9">
        <w:rPr>
          <w:rFonts w:ascii="Franklin Gothic Book" w:hAnsi="Franklin Gothic Book"/>
          <w:sz w:val="22"/>
          <w:szCs w:val="22"/>
        </w:rPr>
        <w:t xml:space="preserve">May </w:t>
      </w:r>
      <w:r w:rsidR="007D34B3">
        <w:rPr>
          <w:rFonts w:ascii="Franklin Gothic Book" w:hAnsi="Franklin Gothic Book"/>
          <w:sz w:val="22"/>
          <w:szCs w:val="22"/>
        </w:rPr>
        <w:t>11</w:t>
      </w:r>
      <w:bookmarkStart w:id="0" w:name="_GoBack"/>
      <w:bookmarkEnd w:id="0"/>
      <w:r w:rsidRPr="002049A9">
        <w:rPr>
          <w:rFonts w:ascii="Franklin Gothic Book" w:hAnsi="Franklin Gothic Book"/>
          <w:sz w:val="22"/>
          <w:szCs w:val="22"/>
        </w:rPr>
        <w:t>,</w:t>
      </w:r>
      <w:r w:rsidRPr="00442D8E">
        <w:rPr>
          <w:rFonts w:ascii="Franklin Gothic Book" w:hAnsi="Franklin Gothic Book"/>
          <w:sz w:val="22"/>
          <w:szCs w:val="22"/>
        </w:rPr>
        <w:t xml:space="preserve"> 2020) — Today, the National Kitchen &amp; Bath Association (NKBA) and </w:t>
      </w:r>
      <w:r w:rsidRPr="00DA5579">
        <w:rPr>
          <w:rFonts w:ascii="Franklin Gothic Book" w:hAnsi="Franklin Gothic Book"/>
          <w:sz w:val="22"/>
          <w:szCs w:val="22"/>
        </w:rPr>
        <w:t>John Burns Real Estate Consulting</w:t>
      </w:r>
      <w:r w:rsidR="00C93EA2" w:rsidRPr="00DA5579">
        <w:rPr>
          <w:rFonts w:ascii="Franklin Gothic Book" w:hAnsi="Franklin Gothic Book"/>
          <w:sz w:val="22"/>
          <w:szCs w:val="22"/>
        </w:rPr>
        <w:t xml:space="preserve"> (JBREC)</w:t>
      </w:r>
      <w:r w:rsidRPr="00DA5579">
        <w:rPr>
          <w:rFonts w:ascii="Franklin Gothic Book" w:hAnsi="Franklin Gothic Book"/>
          <w:sz w:val="22"/>
          <w:szCs w:val="22"/>
        </w:rPr>
        <w:t xml:space="preserve"> released their Q</w:t>
      </w:r>
      <w:r w:rsidR="00023D77" w:rsidRPr="00DA5579">
        <w:rPr>
          <w:rFonts w:ascii="Franklin Gothic Book" w:hAnsi="Franklin Gothic Book"/>
          <w:sz w:val="22"/>
          <w:szCs w:val="22"/>
        </w:rPr>
        <w:t>1</w:t>
      </w:r>
      <w:r w:rsidRPr="00DA5579">
        <w:rPr>
          <w:rFonts w:ascii="Franklin Gothic Book" w:hAnsi="Franklin Gothic Book"/>
          <w:sz w:val="22"/>
          <w:szCs w:val="22"/>
        </w:rPr>
        <w:t xml:space="preserve"> 20</w:t>
      </w:r>
      <w:r w:rsidR="00023D77" w:rsidRPr="00DA5579">
        <w:rPr>
          <w:rFonts w:ascii="Franklin Gothic Book" w:hAnsi="Franklin Gothic Book"/>
          <w:sz w:val="22"/>
          <w:szCs w:val="22"/>
        </w:rPr>
        <w:t>20</w:t>
      </w:r>
      <w:r w:rsidRPr="00DA5579">
        <w:rPr>
          <w:rFonts w:ascii="Franklin Gothic Book" w:hAnsi="Franklin Gothic Book"/>
          <w:sz w:val="22"/>
          <w:szCs w:val="22"/>
        </w:rPr>
        <w:t xml:space="preserve"> Kitchen &amp; Bath Market Index (KBMI)</w:t>
      </w:r>
      <w:r w:rsidR="00370628" w:rsidRPr="00DA5579">
        <w:rPr>
          <w:rFonts w:ascii="Franklin Gothic Book" w:hAnsi="Franklin Gothic Book"/>
          <w:sz w:val="22"/>
          <w:szCs w:val="22"/>
        </w:rPr>
        <w:t xml:space="preserve">. Each quarter, NKBA surveys professionals in building/construction, manufacturing, design and retail sales on industry conditions, with this iteration focused largely on the effects of COVID-19. </w:t>
      </w:r>
      <w:r w:rsidR="00443EC3" w:rsidRPr="00DA5579">
        <w:rPr>
          <w:rFonts w:ascii="Franklin Gothic Book" w:hAnsi="Franklin Gothic Book"/>
          <w:sz w:val="22"/>
          <w:szCs w:val="22"/>
        </w:rPr>
        <w:t xml:space="preserve">Respondents say the pandemic has an impact of 8.08 (on a scale of </w:t>
      </w:r>
      <w:r w:rsidR="00C93EA2" w:rsidRPr="00DA5579">
        <w:rPr>
          <w:rFonts w:ascii="Franklin Gothic Book" w:hAnsi="Franklin Gothic Book"/>
          <w:sz w:val="22"/>
          <w:szCs w:val="22"/>
        </w:rPr>
        <w:t>1 to 10, with 1 being no impact and 10 being significant impact</w:t>
      </w:r>
      <w:r w:rsidR="00443EC3" w:rsidRPr="00DA5579">
        <w:rPr>
          <w:rFonts w:ascii="Franklin Gothic Book" w:hAnsi="Franklin Gothic Book"/>
          <w:sz w:val="22"/>
          <w:szCs w:val="22"/>
        </w:rPr>
        <w:t xml:space="preserve">) on their business, with retail </w:t>
      </w:r>
      <w:r w:rsidR="00BF0157" w:rsidRPr="00DA5579">
        <w:rPr>
          <w:rFonts w:ascii="Franklin Gothic Book" w:hAnsi="Franklin Gothic Book"/>
          <w:sz w:val="22"/>
          <w:szCs w:val="22"/>
        </w:rPr>
        <w:t xml:space="preserve">sales </w:t>
      </w:r>
      <w:r w:rsidR="00443EC3" w:rsidRPr="00DA5579">
        <w:rPr>
          <w:rFonts w:ascii="Franklin Gothic Book" w:hAnsi="Franklin Gothic Book"/>
          <w:sz w:val="22"/>
          <w:szCs w:val="22"/>
        </w:rPr>
        <w:t>(8.3)</w:t>
      </w:r>
      <w:r w:rsidR="00370628" w:rsidRPr="00DA5579">
        <w:rPr>
          <w:rFonts w:ascii="Franklin Gothic Book" w:hAnsi="Franklin Gothic Book"/>
          <w:sz w:val="22"/>
          <w:szCs w:val="22"/>
        </w:rPr>
        <w:t xml:space="preserve"> and building</w:t>
      </w:r>
      <w:r w:rsidR="00C93EA2" w:rsidRPr="00DA5579">
        <w:rPr>
          <w:rFonts w:ascii="Franklin Gothic Book" w:hAnsi="Franklin Gothic Book"/>
          <w:sz w:val="22"/>
          <w:szCs w:val="22"/>
        </w:rPr>
        <w:t>/</w:t>
      </w:r>
      <w:r w:rsidR="00370628" w:rsidRPr="00DA5579">
        <w:rPr>
          <w:rFonts w:ascii="Franklin Gothic Book" w:hAnsi="Franklin Gothic Book"/>
          <w:sz w:val="22"/>
          <w:szCs w:val="22"/>
        </w:rPr>
        <w:t>construction (8.29)</w:t>
      </w:r>
      <w:r w:rsidR="00443EC3" w:rsidRPr="00DA5579">
        <w:rPr>
          <w:rFonts w:ascii="Franklin Gothic Book" w:hAnsi="Franklin Gothic Book"/>
          <w:sz w:val="22"/>
          <w:szCs w:val="22"/>
        </w:rPr>
        <w:t xml:space="preserve"> most </w:t>
      </w:r>
      <w:r w:rsidR="00370628" w:rsidRPr="00DA5579">
        <w:rPr>
          <w:rFonts w:ascii="Franklin Gothic Book" w:hAnsi="Franklin Gothic Book"/>
          <w:sz w:val="22"/>
          <w:szCs w:val="22"/>
        </w:rPr>
        <w:t>affected,</w:t>
      </w:r>
      <w:r w:rsidR="00443EC3" w:rsidRPr="00DA5579">
        <w:rPr>
          <w:rFonts w:ascii="Franklin Gothic Book" w:hAnsi="Franklin Gothic Book"/>
          <w:sz w:val="22"/>
          <w:szCs w:val="22"/>
        </w:rPr>
        <w:t xml:space="preserve"> compared to design (7.96) and manufacturing (7.84).</w:t>
      </w:r>
    </w:p>
    <w:p w14:paraId="6EE86530" w14:textId="77777777" w:rsidR="00370628" w:rsidRPr="00DA5579" w:rsidRDefault="00370628" w:rsidP="00370628">
      <w:pPr>
        <w:rPr>
          <w:rFonts w:ascii="Franklin Gothic Book" w:hAnsi="Franklin Gothic Book"/>
          <w:sz w:val="22"/>
          <w:szCs w:val="22"/>
        </w:rPr>
      </w:pPr>
    </w:p>
    <w:p w14:paraId="1823BDDC" w14:textId="0DD8FFCB" w:rsidR="006B1A58" w:rsidRPr="00DA5579" w:rsidRDefault="00370628" w:rsidP="00DA5579">
      <w:pPr>
        <w:rPr>
          <w:rFonts w:asciiTheme="minorHAnsi" w:hAnsiTheme="minorHAnsi" w:cstheme="minorBidi"/>
          <w:sz w:val="22"/>
          <w:szCs w:val="22"/>
        </w:rPr>
      </w:pPr>
      <w:r w:rsidRPr="00DA5579">
        <w:rPr>
          <w:rFonts w:ascii="Franklin Gothic Book" w:hAnsi="Franklin Gothic Book"/>
          <w:sz w:val="22"/>
          <w:szCs w:val="22"/>
        </w:rPr>
        <w:t xml:space="preserve">Kitchen and bath professionals list economic uncertainty and fear of recession as their </w:t>
      </w:r>
      <w:r w:rsidR="00BF0157" w:rsidRPr="00DA5579">
        <w:rPr>
          <w:rFonts w:ascii="Franklin Gothic Book" w:hAnsi="Franklin Gothic Book"/>
          <w:sz w:val="22"/>
          <w:szCs w:val="22"/>
        </w:rPr>
        <w:t xml:space="preserve">current </w:t>
      </w:r>
      <w:r w:rsidRPr="00DA5579">
        <w:rPr>
          <w:rFonts w:ascii="Franklin Gothic Book" w:hAnsi="Franklin Gothic Book"/>
          <w:sz w:val="22"/>
          <w:szCs w:val="22"/>
        </w:rPr>
        <w:t xml:space="preserve">primary </w:t>
      </w:r>
      <w:r w:rsidRPr="003B7E62">
        <w:rPr>
          <w:rFonts w:ascii="Franklin Gothic Book" w:hAnsi="Franklin Gothic Book"/>
          <w:sz w:val="22"/>
          <w:szCs w:val="22"/>
        </w:rPr>
        <w:t xml:space="preserve">challenges, demoting </w:t>
      </w:r>
      <w:r w:rsidR="006B1A58" w:rsidRPr="003B7E62">
        <w:rPr>
          <w:rFonts w:ascii="Franklin Gothic Book" w:hAnsi="Franklin Gothic Book"/>
          <w:sz w:val="22"/>
          <w:szCs w:val="22"/>
        </w:rPr>
        <w:t>cost of materials, availability of skilled labor and labor costs — the top three concerns last quarter — to seventh, eighth</w:t>
      </w:r>
      <w:r w:rsidR="006B1A58" w:rsidRPr="00DA5579">
        <w:rPr>
          <w:rFonts w:ascii="Franklin Gothic Book" w:hAnsi="Franklin Gothic Book"/>
          <w:sz w:val="22"/>
          <w:szCs w:val="22"/>
        </w:rPr>
        <w:t xml:space="preserve"> and 11th on the list, respectively.</w:t>
      </w:r>
    </w:p>
    <w:p w14:paraId="14905278" w14:textId="2E3752E7" w:rsidR="00D87D74" w:rsidRPr="00DA5579" w:rsidRDefault="00D87D74" w:rsidP="00D87D74">
      <w:pPr>
        <w:rPr>
          <w:rFonts w:ascii="Franklin Gothic Book" w:hAnsi="Franklin Gothic Book"/>
          <w:sz w:val="22"/>
          <w:szCs w:val="22"/>
        </w:rPr>
      </w:pPr>
      <w:r w:rsidRPr="00DA5579">
        <w:rPr>
          <w:rFonts w:ascii="Franklin Gothic Book" w:hAnsi="Franklin Gothic Book"/>
          <w:sz w:val="22"/>
          <w:szCs w:val="22"/>
        </w:rPr>
        <w:t xml:space="preserve">While the impact of COVID-19 on kitchen </w:t>
      </w:r>
      <w:r w:rsidR="00C93EA2" w:rsidRPr="00DA5579">
        <w:rPr>
          <w:rFonts w:ascii="Franklin Gothic Book" w:hAnsi="Franklin Gothic Book"/>
          <w:sz w:val="22"/>
          <w:szCs w:val="22"/>
        </w:rPr>
        <w:t>and</w:t>
      </w:r>
      <w:r w:rsidRPr="00DA5579">
        <w:rPr>
          <w:rFonts w:ascii="Franklin Gothic Book" w:hAnsi="Franklin Gothic Book"/>
          <w:sz w:val="22"/>
          <w:szCs w:val="22"/>
        </w:rPr>
        <w:t xml:space="preserve"> bath professionals is undeniable, there are indicators of the recovery to come. For instance, though 69</w:t>
      </w:r>
      <w:r w:rsidR="00C93EA2" w:rsidRPr="00DA5579">
        <w:rPr>
          <w:rFonts w:ascii="Franklin Gothic Book" w:hAnsi="Franklin Gothic Book"/>
          <w:sz w:val="22"/>
          <w:szCs w:val="22"/>
        </w:rPr>
        <w:t>%</w:t>
      </w:r>
      <w:r w:rsidRPr="00DA5579">
        <w:rPr>
          <w:rFonts w:ascii="Franklin Gothic Book" w:hAnsi="Franklin Gothic Book"/>
          <w:sz w:val="22"/>
          <w:szCs w:val="22"/>
        </w:rPr>
        <w:t xml:space="preserve"> of all kitchen and bath projects have been impacted by the crisis, the majority of these (48</w:t>
      </w:r>
      <w:r w:rsidR="00C93EA2" w:rsidRPr="00DA5579">
        <w:rPr>
          <w:rFonts w:ascii="Franklin Gothic Book" w:hAnsi="Franklin Gothic Book"/>
          <w:sz w:val="22"/>
          <w:szCs w:val="22"/>
        </w:rPr>
        <w:t>%</w:t>
      </w:r>
      <w:r w:rsidRPr="00DA5579">
        <w:rPr>
          <w:rFonts w:ascii="Franklin Gothic Book" w:hAnsi="Franklin Gothic Book"/>
          <w:sz w:val="22"/>
          <w:szCs w:val="22"/>
        </w:rPr>
        <w:t xml:space="preserve">) were postponements, </w:t>
      </w:r>
      <w:r w:rsidR="00BF0157" w:rsidRPr="00DA5579">
        <w:rPr>
          <w:rFonts w:ascii="Franklin Gothic Book" w:hAnsi="Franklin Gothic Book"/>
          <w:sz w:val="22"/>
          <w:szCs w:val="22"/>
        </w:rPr>
        <w:t>as opposed to cancellations</w:t>
      </w:r>
      <w:r w:rsidRPr="00DA5579">
        <w:rPr>
          <w:rFonts w:ascii="Franklin Gothic Book" w:hAnsi="Franklin Gothic Book"/>
          <w:sz w:val="22"/>
          <w:szCs w:val="22"/>
        </w:rPr>
        <w:t xml:space="preserve">. </w:t>
      </w:r>
    </w:p>
    <w:p w14:paraId="24BA27A9" w14:textId="77777777" w:rsidR="00D87D74" w:rsidRDefault="00D87D74" w:rsidP="00C602FE">
      <w:pPr>
        <w:rPr>
          <w:rFonts w:ascii="Franklin Gothic Book" w:hAnsi="Franklin Gothic Book"/>
          <w:sz w:val="22"/>
          <w:szCs w:val="22"/>
        </w:rPr>
      </w:pPr>
    </w:p>
    <w:p w14:paraId="6B7A46AF" w14:textId="37295EE3" w:rsidR="00C602FE" w:rsidRPr="003B7E62" w:rsidRDefault="00D87D74" w:rsidP="00C602FE">
      <w:pPr>
        <w:rPr>
          <w:rFonts w:ascii="Franklin Gothic Book" w:hAnsi="Franklin Gothic Book"/>
          <w:sz w:val="22"/>
          <w:szCs w:val="22"/>
        </w:rPr>
      </w:pPr>
      <w:r w:rsidRPr="00432885">
        <w:rPr>
          <w:rFonts w:ascii="Franklin Gothic Book" w:hAnsi="Franklin Gothic Book"/>
          <w:sz w:val="22"/>
          <w:szCs w:val="22"/>
        </w:rPr>
        <w:t>Add</w:t>
      </w:r>
      <w:r w:rsidRPr="003B7E62">
        <w:rPr>
          <w:rFonts w:ascii="Franklin Gothic Book" w:hAnsi="Franklin Gothic Book"/>
          <w:sz w:val="22"/>
          <w:szCs w:val="22"/>
        </w:rPr>
        <w:t>itional k</w:t>
      </w:r>
      <w:r w:rsidR="00C602FE" w:rsidRPr="003B7E62">
        <w:rPr>
          <w:rFonts w:ascii="Franklin Gothic Book" w:hAnsi="Franklin Gothic Book"/>
          <w:sz w:val="22"/>
          <w:szCs w:val="22"/>
        </w:rPr>
        <w:t xml:space="preserve">ey takeaways from KBMI’s first-quarter report include: </w:t>
      </w:r>
    </w:p>
    <w:p w14:paraId="4CF696D8" w14:textId="1FCF72EE" w:rsidR="00C602FE" w:rsidRPr="003B7E62" w:rsidRDefault="00C602FE" w:rsidP="00C602FE">
      <w:pPr>
        <w:pStyle w:val="ListParagraph"/>
        <w:numPr>
          <w:ilvl w:val="0"/>
          <w:numId w:val="1"/>
        </w:numPr>
        <w:rPr>
          <w:rFonts w:ascii="Franklin Gothic Book" w:hAnsi="Franklin Gothic Book"/>
          <w:sz w:val="22"/>
          <w:szCs w:val="22"/>
        </w:rPr>
      </w:pPr>
      <w:r w:rsidRPr="003B7E62">
        <w:rPr>
          <w:rFonts w:ascii="Franklin Gothic Book" w:hAnsi="Franklin Gothic Book"/>
          <w:b/>
          <w:bCs/>
          <w:sz w:val="22"/>
          <w:szCs w:val="22"/>
        </w:rPr>
        <w:t xml:space="preserve">A strong January and February bolstered Q1: </w:t>
      </w:r>
      <w:r w:rsidRPr="003B7E62">
        <w:rPr>
          <w:rFonts w:ascii="Franklin Gothic Book" w:hAnsi="Franklin Gothic Book"/>
          <w:sz w:val="22"/>
          <w:szCs w:val="22"/>
        </w:rPr>
        <w:t>On average, those surveyed reported a 2.8</w:t>
      </w:r>
      <w:r w:rsidR="00C93EA2" w:rsidRPr="003B7E62">
        <w:rPr>
          <w:rFonts w:ascii="Franklin Gothic Book" w:hAnsi="Franklin Gothic Book"/>
          <w:sz w:val="22"/>
          <w:szCs w:val="22"/>
        </w:rPr>
        <w:t>%</w:t>
      </w:r>
      <w:r w:rsidRPr="003B7E62">
        <w:rPr>
          <w:rFonts w:ascii="Franklin Gothic Book" w:hAnsi="Franklin Gothic Book"/>
          <w:sz w:val="22"/>
          <w:szCs w:val="22"/>
        </w:rPr>
        <w:t xml:space="preserve"> decline in sales in </w:t>
      </w:r>
      <w:r w:rsidR="00C93EA2" w:rsidRPr="003B7E62">
        <w:rPr>
          <w:rFonts w:ascii="Franklin Gothic Book" w:hAnsi="Franklin Gothic Book"/>
          <w:sz w:val="22"/>
          <w:szCs w:val="22"/>
        </w:rPr>
        <w:t>the first quarter of</w:t>
      </w:r>
      <w:r w:rsidRPr="003B7E62">
        <w:rPr>
          <w:rFonts w:ascii="Franklin Gothic Book" w:hAnsi="Franklin Gothic Book"/>
          <w:sz w:val="22"/>
          <w:szCs w:val="22"/>
        </w:rPr>
        <w:t xml:space="preserve"> 2020 compared to </w:t>
      </w:r>
      <w:r w:rsidR="00C93EA2" w:rsidRPr="003B7E62">
        <w:rPr>
          <w:rFonts w:ascii="Franklin Gothic Book" w:hAnsi="Franklin Gothic Book"/>
          <w:sz w:val="22"/>
          <w:szCs w:val="22"/>
        </w:rPr>
        <w:t xml:space="preserve">the same period in </w:t>
      </w:r>
      <w:r w:rsidRPr="003B7E62">
        <w:rPr>
          <w:rFonts w:ascii="Franklin Gothic Book" w:hAnsi="Franklin Gothic Book"/>
          <w:sz w:val="22"/>
          <w:szCs w:val="22"/>
        </w:rPr>
        <w:t xml:space="preserve">2019. The </w:t>
      </w:r>
      <w:r w:rsidR="00C93EA2" w:rsidRPr="003B7E62">
        <w:rPr>
          <w:rFonts w:ascii="Franklin Gothic Book" w:hAnsi="Franklin Gothic Book"/>
          <w:sz w:val="22"/>
          <w:szCs w:val="22"/>
        </w:rPr>
        <w:t xml:space="preserve">relatively </w:t>
      </w:r>
      <w:r w:rsidRPr="003B7E62">
        <w:rPr>
          <w:rFonts w:ascii="Franklin Gothic Book" w:hAnsi="Franklin Gothic Book"/>
          <w:sz w:val="22"/>
          <w:szCs w:val="22"/>
        </w:rPr>
        <w:t xml:space="preserve">small margin here may be attributed to what was a strong January and February for many. Manufacturing and </w:t>
      </w:r>
      <w:r w:rsidR="00BF0157" w:rsidRPr="003B7E62">
        <w:rPr>
          <w:rFonts w:ascii="Franklin Gothic Book" w:hAnsi="Franklin Gothic Book"/>
          <w:sz w:val="22"/>
          <w:szCs w:val="22"/>
        </w:rPr>
        <w:t>r</w:t>
      </w:r>
      <w:r w:rsidRPr="003B7E62">
        <w:rPr>
          <w:rFonts w:ascii="Franklin Gothic Book" w:hAnsi="Franklin Gothic Book"/>
          <w:sz w:val="22"/>
          <w:szCs w:val="22"/>
        </w:rPr>
        <w:t xml:space="preserve">etail </w:t>
      </w:r>
      <w:r w:rsidR="00BF0157" w:rsidRPr="003B7E62">
        <w:rPr>
          <w:rFonts w:ascii="Franklin Gothic Book" w:hAnsi="Franklin Gothic Book"/>
          <w:sz w:val="22"/>
          <w:szCs w:val="22"/>
        </w:rPr>
        <w:t>s</w:t>
      </w:r>
      <w:r w:rsidRPr="003B7E62">
        <w:rPr>
          <w:rFonts w:ascii="Franklin Gothic Book" w:hAnsi="Franklin Gothic Book"/>
          <w:sz w:val="22"/>
          <w:szCs w:val="22"/>
        </w:rPr>
        <w:t xml:space="preserve">ales </w:t>
      </w:r>
      <w:r w:rsidR="00BF0157" w:rsidRPr="003B7E62">
        <w:rPr>
          <w:rFonts w:ascii="Franklin Gothic Book" w:hAnsi="Franklin Gothic Book"/>
          <w:sz w:val="22"/>
          <w:szCs w:val="22"/>
        </w:rPr>
        <w:t>actually</w:t>
      </w:r>
      <w:r w:rsidRPr="003B7E62">
        <w:rPr>
          <w:rFonts w:ascii="Franklin Gothic Book" w:hAnsi="Franklin Gothic Book"/>
          <w:sz w:val="22"/>
          <w:szCs w:val="22"/>
        </w:rPr>
        <w:t xml:space="preserve"> saw minor increases (1% and </w:t>
      </w:r>
      <w:r w:rsidR="00C93EA2" w:rsidRPr="003B7E62">
        <w:rPr>
          <w:rFonts w:ascii="Franklin Gothic Book" w:hAnsi="Franklin Gothic Book"/>
          <w:sz w:val="22"/>
          <w:szCs w:val="22"/>
        </w:rPr>
        <w:t>0</w:t>
      </w:r>
      <w:r w:rsidRPr="003B7E62">
        <w:rPr>
          <w:rFonts w:ascii="Franklin Gothic Book" w:hAnsi="Franklin Gothic Book"/>
          <w:sz w:val="22"/>
          <w:szCs w:val="22"/>
        </w:rPr>
        <w:t>.3%, respectively)</w:t>
      </w:r>
      <w:r w:rsidR="00BF0157" w:rsidRPr="003B7E62">
        <w:rPr>
          <w:rFonts w:ascii="Franklin Gothic Book" w:hAnsi="Franklin Gothic Book"/>
          <w:sz w:val="22"/>
          <w:szCs w:val="22"/>
        </w:rPr>
        <w:t xml:space="preserve"> in the quarter</w:t>
      </w:r>
      <w:r w:rsidRPr="003B7E62">
        <w:rPr>
          <w:rFonts w:ascii="Franklin Gothic Book" w:hAnsi="Franklin Gothic Book"/>
          <w:sz w:val="22"/>
          <w:szCs w:val="22"/>
        </w:rPr>
        <w:t>.</w:t>
      </w:r>
      <w:r w:rsidR="00333F19">
        <w:rPr>
          <w:rFonts w:ascii="Franklin Gothic Book" w:hAnsi="Franklin Gothic Book"/>
          <w:sz w:val="22"/>
          <w:szCs w:val="22"/>
        </w:rPr>
        <w:t xml:space="preserve"> Based on current conditions, members expect a YOY sales decrease of 13.7% for 2020. </w:t>
      </w:r>
    </w:p>
    <w:p w14:paraId="2B05AC45" w14:textId="0027AAF0" w:rsidR="00C602FE" w:rsidRDefault="00C602FE" w:rsidP="00C602FE">
      <w:pPr>
        <w:pStyle w:val="ListParagraph"/>
        <w:numPr>
          <w:ilvl w:val="0"/>
          <w:numId w:val="1"/>
        </w:numPr>
        <w:rPr>
          <w:rFonts w:ascii="Franklin Gothic Book" w:hAnsi="Franklin Gothic Book"/>
          <w:sz w:val="22"/>
          <w:szCs w:val="22"/>
        </w:rPr>
      </w:pPr>
      <w:r w:rsidRPr="000B3986">
        <w:rPr>
          <w:rFonts w:ascii="Franklin Gothic Book" w:hAnsi="Franklin Gothic Book"/>
          <w:b/>
          <w:bCs/>
          <w:sz w:val="22"/>
          <w:szCs w:val="22"/>
        </w:rPr>
        <w:t>Anticipated stabilization ahead:</w:t>
      </w:r>
      <w:r w:rsidRPr="00BD23E7">
        <w:rPr>
          <w:rFonts w:ascii="Franklin Gothic Book" w:hAnsi="Franklin Gothic Book"/>
          <w:sz w:val="22"/>
          <w:szCs w:val="22"/>
        </w:rPr>
        <w:t xml:space="preserve"> </w:t>
      </w:r>
      <w:r w:rsidR="00BF0157">
        <w:rPr>
          <w:rFonts w:ascii="Franklin Gothic Book" w:hAnsi="Franklin Gothic Book"/>
          <w:sz w:val="22"/>
          <w:szCs w:val="22"/>
        </w:rPr>
        <w:t xml:space="preserve">New </w:t>
      </w:r>
      <w:r w:rsidR="00C93EA2">
        <w:rPr>
          <w:rFonts w:ascii="Franklin Gothic Book" w:hAnsi="Franklin Gothic Book"/>
          <w:sz w:val="22"/>
          <w:szCs w:val="22"/>
        </w:rPr>
        <w:t>JBREC</w:t>
      </w:r>
      <w:r w:rsidRPr="00BD23E7">
        <w:rPr>
          <w:rFonts w:ascii="Franklin Gothic Book" w:hAnsi="Franklin Gothic Book"/>
          <w:sz w:val="22"/>
          <w:szCs w:val="22"/>
        </w:rPr>
        <w:t xml:space="preserve"> data shows </w:t>
      </w:r>
      <w:r w:rsidR="00BF0157">
        <w:rPr>
          <w:rFonts w:ascii="Franklin Gothic Book" w:hAnsi="Franklin Gothic Book"/>
          <w:sz w:val="22"/>
          <w:szCs w:val="22"/>
        </w:rPr>
        <w:t>cancellation rates are stabilizing, after bottoming out at 14</w:t>
      </w:r>
      <w:r w:rsidR="00C93EA2">
        <w:rPr>
          <w:rFonts w:ascii="Franklin Gothic Book" w:hAnsi="Franklin Gothic Book"/>
          <w:sz w:val="22"/>
          <w:szCs w:val="22"/>
        </w:rPr>
        <w:t xml:space="preserve">% </w:t>
      </w:r>
      <w:r w:rsidR="00BF0157">
        <w:rPr>
          <w:rFonts w:ascii="Franklin Gothic Book" w:hAnsi="Franklin Gothic Book"/>
          <w:sz w:val="22"/>
          <w:szCs w:val="22"/>
        </w:rPr>
        <w:t>in early April. By mid-April, that had decreased to 12.6</w:t>
      </w:r>
      <w:r w:rsidR="00C93EA2">
        <w:rPr>
          <w:rFonts w:ascii="Franklin Gothic Book" w:hAnsi="Franklin Gothic Book"/>
          <w:sz w:val="22"/>
          <w:szCs w:val="22"/>
        </w:rPr>
        <w:t>%</w:t>
      </w:r>
      <w:r w:rsidR="00BF0157">
        <w:rPr>
          <w:rFonts w:ascii="Franklin Gothic Book" w:hAnsi="Franklin Gothic Book"/>
          <w:sz w:val="22"/>
          <w:szCs w:val="22"/>
        </w:rPr>
        <w:t>, and 11.9</w:t>
      </w:r>
      <w:r w:rsidR="00C93EA2">
        <w:rPr>
          <w:rFonts w:ascii="Franklin Gothic Book" w:hAnsi="Franklin Gothic Book"/>
          <w:sz w:val="22"/>
          <w:szCs w:val="22"/>
        </w:rPr>
        <w:t xml:space="preserve">% </w:t>
      </w:r>
      <w:r>
        <w:rPr>
          <w:rFonts w:ascii="Franklin Gothic Book" w:hAnsi="Franklin Gothic Book"/>
          <w:sz w:val="22"/>
          <w:szCs w:val="22"/>
        </w:rPr>
        <w:t xml:space="preserve">May 1. </w:t>
      </w:r>
      <w:r w:rsidR="00BF0157">
        <w:rPr>
          <w:rFonts w:ascii="Franklin Gothic Book" w:hAnsi="Franklin Gothic Book"/>
          <w:sz w:val="22"/>
          <w:szCs w:val="22"/>
        </w:rPr>
        <w:t>Interior remodeling jobs tend to have a lower cancellation rate than exterior work, a</w:t>
      </w:r>
      <w:r>
        <w:rPr>
          <w:rFonts w:ascii="Franklin Gothic Book" w:hAnsi="Franklin Gothic Book"/>
          <w:sz w:val="22"/>
          <w:szCs w:val="22"/>
        </w:rPr>
        <w:t xml:space="preserve">nd for </w:t>
      </w:r>
      <w:r w:rsidR="00BF0157">
        <w:rPr>
          <w:rFonts w:ascii="Franklin Gothic Book" w:hAnsi="Franklin Gothic Book"/>
          <w:sz w:val="22"/>
          <w:szCs w:val="22"/>
        </w:rPr>
        <w:t xml:space="preserve">peak earners, </w:t>
      </w:r>
      <w:r>
        <w:rPr>
          <w:rFonts w:ascii="Franklin Gothic Book" w:hAnsi="Franklin Gothic Book"/>
          <w:sz w:val="22"/>
          <w:szCs w:val="22"/>
        </w:rPr>
        <w:t xml:space="preserve">aged 45 </w:t>
      </w:r>
      <w:r w:rsidR="00C93EA2">
        <w:rPr>
          <w:rFonts w:ascii="Franklin Gothic Book" w:hAnsi="Franklin Gothic Book"/>
          <w:sz w:val="22"/>
          <w:szCs w:val="22"/>
        </w:rPr>
        <w:t>to</w:t>
      </w:r>
      <w:r>
        <w:rPr>
          <w:rFonts w:ascii="Franklin Gothic Book" w:hAnsi="Franklin Gothic Book"/>
          <w:sz w:val="22"/>
          <w:szCs w:val="22"/>
        </w:rPr>
        <w:t xml:space="preserve"> 64, interior cancellation rates </w:t>
      </w:r>
      <w:r w:rsidR="00BF0157">
        <w:rPr>
          <w:rFonts w:ascii="Franklin Gothic Book" w:hAnsi="Franklin Gothic Book"/>
          <w:sz w:val="22"/>
          <w:szCs w:val="22"/>
        </w:rPr>
        <w:t>are</w:t>
      </w:r>
      <w:r>
        <w:rPr>
          <w:rFonts w:ascii="Franklin Gothic Book" w:hAnsi="Franklin Gothic Book"/>
          <w:sz w:val="22"/>
          <w:szCs w:val="22"/>
        </w:rPr>
        <w:t xml:space="preserve"> less than 10</w:t>
      </w:r>
      <w:r w:rsidR="00C93EA2">
        <w:rPr>
          <w:rFonts w:ascii="Franklin Gothic Book" w:hAnsi="Franklin Gothic Book"/>
          <w:sz w:val="22"/>
          <w:szCs w:val="22"/>
        </w:rPr>
        <w:t>%</w:t>
      </w:r>
      <w:r>
        <w:rPr>
          <w:rFonts w:ascii="Franklin Gothic Book" w:hAnsi="Franklin Gothic Book"/>
          <w:sz w:val="22"/>
          <w:szCs w:val="22"/>
        </w:rPr>
        <w:t>. First-time buyers are most likely to cancel</w:t>
      </w:r>
      <w:r w:rsidR="00BF0157">
        <w:rPr>
          <w:rFonts w:ascii="Franklin Gothic Book" w:hAnsi="Franklin Gothic Book"/>
          <w:sz w:val="22"/>
          <w:szCs w:val="22"/>
        </w:rPr>
        <w:t xml:space="preserve"> projects</w:t>
      </w:r>
      <w:r>
        <w:rPr>
          <w:rFonts w:ascii="Franklin Gothic Book" w:hAnsi="Franklin Gothic Book"/>
          <w:sz w:val="22"/>
          <w:szCs w:val="22"/>
        </w:rPr>
        <w:t>, while retirees are most likely to postpone until 2021.</w:t>
      </w:r>
    </w:p>
    <w:p w14:paraId="13AE97B4" w14:textId="272DD28F" w:rsidR="00C602FE" w:rsidRPr="001259DC" w:rsidRDefault="00C602FE" w:rsidP="001259DC">
      <w:pPr>
        <w:pStyle w:val="ListParagraph"/>
        <w:numPr>
          <w:ilvl w:val="0"/>
          <w:numId w:val="1"/>
        </w:numPr>
        <w:rPr>
          <w:rFonts w:ascii="Franklin Gothic Book" w:hAnsi="Franklin Gothic Book"/>
          <w:sz w:val="22"/>
          <w:szCs w:val="22"/>
        </w:rPr>
      </w:pPr>
      <w:r w:rsidRPr="00607B63">
        <w:rPr>
          <w:rFonts w:ascii="Franklin Gothic Book" w:hAnsi="Franklin Gothic Book"/>
          <w:b/>
          <w:bCs/>
          <w:sz w:val="22"/>
          <w:szCs w:val="22"/>
        </w:rPr>
        <w:t>Predictions for a return to normalcy:</w:t>
      </w:r>
      <w:r>
        <w:rPr>
          <w:rFonts w:ascii="Franklin Gothic Book" w:hAnsi="Franklin Gothic Book"/>
          <w:b/>
          <w:bCs/>
          <w:sz w:val="22"/>
          <w:szCs w:val="22"/>
        </w:rPr>
        <w:t xml:space="preserve"> </w:t>
      </w:r>
      <w:r>
        <w:rPr>
          <w:rFonts w:ascii="Franklin Gothic Book" w:hAnsi="Franklin Gothic Book"/>
          <w:sz w:val="22"/>
          <w:szCs w:val="22"/>
        </w:rPr>
        <w:t xml:space="preserve">When asked when they expected the economy would largely reopen and demand for their services and products would return to normal levels, the </w:t>
      </w:r>
      <w:r w:rsidRPr="003A4E35">
        <w:rPr>
          <w:rFonts w:ascii="Franklin Gothic Book" w:hAnsi="Franklin Gothic Book"/>
          <w:sz w:val="22"/>
          <w:szCs w:val="22"/>
        </w:rPr>
        <w:t xml:space="preserve">majority of those surveyed </w:t>
      </w:r>
      <w:r w:rsidRPr="00361DAC">
        <w:rPr>
          <w:rFonts w:ascii="Franklin Gothic Book" w:hAnsi="Franklin Gothic Book"/>
          <w:sz w:val="22"/>
          <w:szCs w:val="22"/>
        </w:rPr>
        <w:t>(68</w:t>
      </w:r>
      <w:r w:rsidR="00C93EA2" w:rsidRPr="00361DAC">
        <w:rPr>
          <w:rFonts w:ascii="Franklin Gothic Book" w:hAnsi="Franklin Gothic Book"/>
          <w:sz w:val="22"/>
          <w:szCs w:val="22"/>
        </w:rPr>
        <w:t>%</w:t>
      </w:r>
      <w:r w:rsidRPr="00361DAC">
        <w:rPr>
          <w:rFonts w:ascii="Franklin Gothic Book" w:hAnsi="Franklin Gothic Book"/>
          <w:sz w:val="22"/>
          <w:szCs w:val="22"/>
        </w:rPr>
        <w:t>)</w:t>
      </w:r>
      <w:r w:rsidRPr="003A4E35">
        <w:rPr>
          <w:rFonts w:ascii="Franklin Gothic Book" w:hAnsi="Franklin Gothic Book"/>
          <w:sz w:val="22"/>
          <w:szCs w:val="22"/>
        </w:rPr>
        <w:t xml:space="preserve"> predict</w:t>
      </w:r>
      <w:r w:rsidR="00BF0157">
        <w:rPr>
          <w:rFonts w:ascii="Franklin Gothic Book" w:hAnsi="Franklin Gothic Book"/>
          <w:sz w:val="22"/>
          <w:szCs w:val="22"/>
        </w:rPr>
        <w:t>ed</w:t>
      </w:r>
      <w:r w:rsidRPr="003A4E35">
        <w:rPr>
          <w:rFonts w:ascii="Franklin Gothic Book" w:hAnsi="Franklin Gothic Book"/>
          <w:sz w:val="22"/>
          <w:szCs w:val="22"/>
        </w:rPr>
        <w:t xml:space="preserve"> a recovery by September, though 25</w:t>
      </w:r>
      <w:r w:rsidR="00C93EA2">
        <w:rPr>
          <w:rFonts w:ascii="Franklin Gothic Book" w:hAnsi="Franklin Gothic Book"/>
          <w:sz w:val="22"/>
          <w:szCs w:val="22"/>
        </w:rPr>
        <w:t>%</w:t>
      </w:r>
      <w:r w:rsidRPr="003A4E35">
        <w:rPr>
          <w:rFonts w:ascii="Franklin Gothic Book" w:hAnsi="Franklin Gothic Book"/>
          <w:sz w:val="22"/>
          <w:szCs w:val="22"/>
        </w:rPr>
        <w:t xml:space="preserve"> are unsure whether conditions will improve until at least 2021. </w:t>
      </w:r>
      <w:r w:rsidR="001259DC" w:rsidRPr="00910A9E">
        <w:rPr>
          <w:rFonts w:ascii="Franklin Gothic Book" w:hAnsi="Franklin Gothic Book"/>
          <w:sz w:val="22"/>
          <w:szCs w:val="22"/>
        </w:rPr>
        <w:t>Not surprisingly, one of the most optimistic group is retailers, 42</w:t>
      </w:r>
      <w:r w:rsidR="00AF441F">
        <w:rPr>
          <w:rFonts w:ascii="Franklin Gothic Book" w:hAnsi="Franklin Gothic Book"/>
          <w:sz w:val="22"/>
          <w:szCs w:val="22"/>
        </w:rPr>
        <w:t xml:space="preserve">% </w:t>
      </w:r>
      <w:r w:rsidR="001259DC" w:rsidRPr="00910A9E">
        <w:rPr>
          <w:rFonts w:ascii="Franklin Gothic Book" w:hAnsi="Franklin Gothic Book"/>
          <w:sz w:val="22"/>
          <w:szCs w:val="22"/>
        </w:rPr>
        <w:t>of whom expect demand for their products to return to normal before the end of June, which aligns with the timeline for states reopening now and in the coming weeks.</w:t>
      </w:r>
    </w:p>
    <w:p w14:paraId="2EAF0E2C" w14:textId="77777777" w:rsidR="00C602FE" w:rsidRPr="003F476A" w:rsidRDefault="00C602FE" w:rsidP="00C602FE">
      <w:pPr>
        <w:rPr>
          <w:rFonts w:ascii="Franklin Gothic Book" w:hAnsi="Franklin Gothic Book"/>
          <w:sz w:val="22"/>
          <w:szCs w:val="22"/>
          <w:highlight w:val="yellow"/>
        </w:rPr>
      </w:pPr>
    </w:p>
    <w:p w14:paraId="0CBF7DF0" w14:textId="7DCB13E4" w:rsidR="00C602FE" w:rsidRPr="003734E3" w:rsidRDefault="00C602FE" w:rsidP="00C602FE">
      <w:pPr>
        <w:rPr>
          <w:rFonts w:cs="Arial"/>
          <w:color w:val="000000"/>
        </w:rPr>
      </w:pPr>
      <w:r w:rsidRPr="00E0640D">
        <w:rPr>
          <w:rFonts w:ascii="Franklin Gothic Book" w:hAnsi="Franklin Gothic Book"/>
          <w:sz w:val="22"/>
          <w:szCs w:val="22"/>
        </w:rPr>
        <w:t>“</w:t>
      </w:r>
      <w:r>
        <w:rPr>
          <w:rFonts w:ascii="Franklin Gothic Book" w:hAnsi="Franklin Gothic Book"/>
          <w:sz w:val="22"/>
          <w:szCs w:val="22"/>
        </w:rPr>
        <w:t xml:space="preserve">The first quarter of 2020 brought unprecedented change </w:t>
      </w:r>
      <w:r w:rsidR="00C93EA2">
        <w:rPr>
          <w:rFonts w:ascii="Franklin Gothic Book" w:hAnsi="Franklin Gothic Book"/>
          <w:sz w:val="22"/>
          <w:szCs w:val="22"/>
        </w:rPr>
        <w:t>—</w:t>
      </w:r>
      <w:r w:rsidR="00BF0157">
        <w:rPr>
          <w:rFonts w:ascii="Franklin Gothic Book" w:hAnsi="Franklin Gothic Book"/>
          <w:sz w:val="22"/>
          <w:szCs w:val="22"/>
        </w:rPr>
        <w:t xml:space="preserve"> not just to </w:t>
      </w:r>
      <w:r>
        <w:rPr>
          <w:rFonts w:ascii="Franklin Gothic Book" w:hAnsi="Franklin Gothic Book"/>
          <w:sz w:val="22"/>
          <w:szCs w:val="22"/>
        </w:rPr>
        <w:t>our industry, but the economy as a whole</w:t>
      </w:r>
      <w:r w:rsidRPr="00E0640D">
        <w:rPr>
          <w:rFonts w:ascii="Franklin Gothic Book" w:hAnsi="Franklin Gothic Book"/>
          <w:sz w:val="22"/>
          <w:szCs w:val="22"/>
        </w:rPr>
        <w:t xml:space="preserve">,” said Bill Darcy, NKBA CEO. </w:t>
      </w:r>
      <w:r w:rsidRPr="009B3D59">
        <w:rPr>
          <w:rFonts w:ascii="Franklin Gothic Book" w:hAnsi="Franklin Gothic Book"/>
          <w:sz w:val="22"/>
          <w:szCs w:val="22"/>
        </w:rPr>
        <w:t>“</w:t>
      </w:r>
      <w:r>
        <w:rPr>
          <w:rFonts w:ascii="Franklin Gothic Book" w:hAnsi="Franklin Gothic Book"/>
          <w:sz w:val="22"/>
          <w:szCs w:val="22"/>
        </w:rPr>
        <w:t>We know that many kitchen and bath businesses, especially smaller ones, are hurting, and we hope that this report and its findings provide i</w:t>
      </w:r>
      <w:r w:rsidR="00BF0157">
        <w:rPr>
          <w:rFonts w:ascii="Franklin Gothic Book" w:hAnsi="Franklin Gothic Book"/>
          <w:sz w:val="22"/>
          <w:szCs w:val="22"/>
        </w:rPr>
        <w:t xml:space="preserve">nsights </w:t>
      </w:r>
      <w:r>
        <w:rPr>
          <w:rFonts w:ascii="Franklin Gothic Book" w:hAnsi="Franklin Gothic Book"/>
          <w:sz w:val="22"/>
          <w:szCs w:val="22"/>
        </w:rPr>
        <w:t xml:space="preserve">on how their fellow industry members </w:t>
      </w:r>
      <w:r w:rsidR="00BF0157">
        <w:rPr>
          <w:rFonts w:ascii="Franklin Gothic Book" w:hAnsi="Franklin Gothic Book"/>
          <w:sz w:val="22"/>
          <w:szCs w:val="22"/>
        </w:rPr>
        <w:t>are</w:t>
      </w:r>
      <w:r>
        <w:rPr>
          <w:rFonts w:ascii="Franklin Gothic Book" w:hAnsi="Franklin Gothic Book"/>
          <w:sz w:val="22"/>
          <w:szCs w:val="22"/>
        </w:rPr>
        <w:t xml:space="preserve"> responding. And while the global health and economic crisis </w:t>
      </w:r>
      <w:r>
        <w:rPr>
          <w:rFonts w:ascii="Franklin Gothic Book" w:hAnsi="Franklin Gothic Book"/>
          <w:sz w:val="22"/>
          <w:szCs w:val="22"/>
        </w:rPr>
        <w:lastRenderedPageBreak/>
        <w:t xml:space="preserve">has negatively affected our members </w:t>
      </w:r>
      <w:r w:rsidR="00C93EA2">
        <w:rPr>
          <w:rFonts w:ascii="Franklin Gothic Book" w:hAnsi="Franklin Gothic Book"/>
          <w:sz w:val="22"/>
          <w:szCs w:val="22"/>
        </w:rPr>
        <w:t>—</w:t>
      </w:r>
      <w:r>
        <w:rPr>
          <w:rFonts w:ascii="Franklin Gothic Book" w:hAnsi="Franklin Gothic Book"/>
          <w:sz w:val="22"/>
          <w:szCs w:val="22"/>
        </w:rPr>
        <w:t xml:space="preserve"> there’s no doubt about that </w:t>
      </w:r>
      <w:r w:rsidR="00C93EA2">
        <w:rPr>
          <w:rFonts w:ascii="Franklin Gothic Book" w:hAnsi="Franklin Gothic Book"/>
          <w:sz w:val="22"/>
          <w:szCs w:val="22"/>
        </w:rPr>
        <w:t xml:space="preserve">— </w:t>
      </w:r>
      <w:r>
        <w:rPr>
          <w:rFonts w:ascii="Franklin Gothic Book" w:hAnsi="Franklin Gothic Book"/>
          <w:sz w:val="22"/>
          <w:szCs w:val="22"/>
        </w:rPr>
        <w:t xml:space="preserve">we are pleased to see that work does continue and there </w:t>
      </w:r>
      <w:r w:rsidR="00BF0157">
        <w:rPr>
          <w:rFonts w:ascii="Franklin Gothic Book" w:hAnsi="Franklin Gothic Book"/>
          <w:sz w:val="22"/>
          <w:szCs w:val="22"/>
        </w:rPr>
        <w:t>are signs of</w:t>
      </w:r>
      <w:r>
        <w:rPr>
          <w:rFonts w:ascii="Franklin Gothic Book" w:hAnsi="Franklin Gothic Book"/>
          <w:sz w:val="22"/>
          <w:szCs w:val="22"/>
        </w:rPr>
        <w:t xml:space="preserve"> brighter times ahead.”</w:t>
      </w:r>
    </w:p>
    <w:p w14:paraId="294F0C66" w14:textId="77777777" w:rsidR="00C602FE" w:rsidRPr="003F476A" w:rsidRDefault="00C602FE" w:rsidP="00C602FE">
      <w:pPr>
        <w:rPr>
          <w:rFonts w:ascii="Franklin Gothic Book" w:hAnsi="Franklin Gothic Book"/>
          <w:sz w:val="22"/>
          <w:szCs w:val="22"/>
          <w:highlight w:val="yellow"/>
        </w:rPr>
      </w:pPr>
    </w:p>
    <w:p w14:paraId="71FBD255" w14:textId="7CA9A9E4" w:rsidR="00D87D74" w:rsidRPr="00D87D74" w:rsidRDefault="00C602FE" w:rsidP="00AD4B6A">
      <w:pPr>
        <w:rPr>
          <w:rFonts w:ascii="Franklin Gothic Book" w:hAnsi="Franklin Gothic Book"/>
          <w:sz w:val="22"/>
          <w:szCs w:val="22"/>
          <w:highlight w:val="yellow"/>
        </w:rPr>
      </w:pPr>
      <w:r w:rsidRPr="00DE48E2">
        <w:rPr>
          <w:rFonts w:ascii="Franklin Gothic Book" w:hAnsi="Franklin Gothic Book"/>
          <w:sz w:val="22"/>
          <w:szCs w:val="22"/>
          <w:shd w:val="clear" w:color="auto" w:fill="FFFFFF"/>
        </w:rPr>
        <w:t>“</w:t>
      </w:r>
      <w:r>
        <w:rPr>
          <w:rFonts w:ascii="Franklin Gothic Book" w:hAnsi="Franklin Gothic Book"/>
          <w:sz w:val="22"/>
          <w:szCs w:val="22"/>
          <w:shd w:val="clear" w:color="auto" w:fill="FFFFFF"/>
        </w:rPr>
        <w:t>The KBMI always holds great value for our clients, but this particular report is especially vital as the timeline for economic and housing recovery is so unknown</w:t>
      </w:r>
      <w:r w:rsidRPr="00DE48E2">
        <w:rPr>
          <w:rFonts w:ascii="Franklin Gothic Book" w:hAnsi="Franklin Gothic Book"/>
          <w:sz w:val="22"/>
          <w:szCs w:val="22"/>
          <w:shd w:val="clear" w:color="auto" w:fill="FFFFFF"/>
        </w:rPr>
        <w:t xml:space="preserve">,” </w:t>
      </w:r>
      <w:r w:rsidR="00C93EA2">
        <w:rPr>
          <w:rFonts w:ascii="Franklin Gothic Book" w:hAnsi="Franklin Gothic Book"/>
          <w:sz w:val="22"/>
          <w:szCs w:val="22"/>
          <w:shd w:val="clear" w:color="auto" w:fill="FFFFFF"/>
        </w:rPr>
        <w:t>added</w:t>
      </w:r>
      <w:r w:rsidRPr="00DE48E2">
        <w:rPr>
          <w:rFonts w:ascii="Franklin Gothic Book" w:hAnsi="Franklin Gothic Book"/>
          <w:sz w:val="22"/>
          <w:szCs w:val="22"/>
          <w:shd w:val="clear" w:color="auto" w:fill="FFFFFF"/>
        </w:rPr>
        <w:t xml:space="preserve"> Todd Tomalak, Senior Vice President of Research for </w:t>
      </w:r>
      <w:r w:rsidR="00C93EA2">
        <w:rPr>
          <w:rFonts w:ascii="Franklin Gothic Book" w:hAnsi="Franklin Gothic Book"/>
          <w:sz w:val="22"/>
          <w:szCs w:val="22"/>
          <w:shd w:val="clear" w:color="auto" w:fill="FFFFFF"/>
        </w:rPr>
        <w:t>JBREC</w:t>
      </w:r>
      <w:r w:rsidRPr="00DE48E2">
        <w:rPr>
          <w:rFonts w:ascii="Franklin Gothic Book" w:hAnsi="Franklin Gothic Book"/>
          <w:sz w:val="22"/>
          <w:szCs w:val="22"/>
          <w:shd w:val="clear" w:color="auto" w:fill="FFFFFF"/>
        </w:rPr>
        <w:t>. “</w:t>
      </w:r>
      <w:r>
        <w:rPr>
          <w:rFonts w:ascii="Franklin Gothic Book" w:hAnsi="Franklin Gothic Book"/>
          <w:sz w:val="22"/>
          <w:szCs w:val="22"/>
          <w:shd w:val="clear" w:color="auto" w:fill="FFFFFF"/>
        </w:rPr>
        <w:t xml:space="preserve">As we all adapt, the KBMI is a look into an industry that is one of the quickest to recover in times of </w:t>
      </w:r>
      <w:r w:rsidR="00BF0157">
        <w:rPr>
          <w:rFonts w:ascii="Franklin Gothic Book" w:hAnsi="Franklin Gothic Book"/>
          <w:sz w:val="22"/>
          <w:szCs w:val="22"/>
          <w:shd w:val="clear" w:color="auto" w:fill="FFFFFF"/>
        </w:rPr>
        <w:t xml:space="preserve">crisis and </w:t>
      </w:r>
      <w:r>
        <w:rPr>
          <w:rFonts w:ascii="Franklin Gothic Book" w:hAnsi="Franklin Gothic Book"/>
          <w:sz w:val="22"/>
          <w:szCs w:val="22"/>
          <w:shd w:val="clear" w:color="auto" w:fill="FFFFFF"/>
        </w:rPr>
        <w:t>recession</w:t>
      </w:r>
      <w:r w:rsidR="00BF0157">
        <w:rPr>
          <w:rFonts w:ascii="Franklin Gothic Book" w:hAnsi="Franklin Gothic Book"/>
          <w:sz w:val="22"/>
          <w:szCs w:val="22"/>
          <w:shd w:val="clear" w:color="auto" w:fill="FFFFFF"/>
        </w:rPr>
        <w:t>, and can be used as a gauge for other economic indicators, such as housing and consumer confidence.</w:t>
      </w:r>
      <w:r w:rsidRPr="00DE48E2">
        <w:rPr>
          <w:rFonts w:ascii="Franklin Gothic Book" w:hAnsi="Franklin Gothic Book"/>
          <w:sz w:val="22"/>
          <w:szCs w:val="22"/>
          <w:shd w:val="clear" w:color="auto" w:fill="FFFFFF"/>
        </w:rPr>
        <w:t>”</w:t>
      </w:r>
    </w:p>
    <w:p w14:paraId="583D1036" w14:textId="77777777" w:rsidR="00D87D74" w:rsidRDefault="00D87D74" w:rsidP="00AD4B6A">
      <w:pPr>
        <w:rPr>
          <w:rFonts w:ascii="Franklin Gothic Book" w:hAnsi="Franklin Gothic Book"/>
          <w:sz w:val="22"/>
          <w:szCs w:val="22"/>
        </w:rPr>
      </w:pPr>
    </w:p>
    <w:p w14:paraId="5E59711F" w14:textId="75AD7C74" w:rsidR="00C96F73" w:rsidRDefault="00D87D74" w:rsidP="00AD4B6A">
      <w:pPr>
        <w:rPr>
          <w:rFonts w:ascii="Franklin Gothic Book" w:hAnsi="Franklin Gothic Book"/>
          <w:sz w:val="22"/>
          <w:szCs w:val="22"/>
        </w:rPr>
      </w:pPr>
      <w:r>
        <w:rPr>
          <w:rFonts w:ascii="Franklin Gothic Book" w:hAnsi="Franklin Gothic Book"/>
          <w:sz w:val="22"/>
          <w:szCs w:val="22"/>
        </w:rPr>
        <w:t>The following findings</w:t>
      </w:r>
      <w:r w:rsidR="0076552A">
        <w:rPr>
          <w:rFonts w:ascii="Franklin Gothic Book" w:hAnsi="Franklin Gothic Book"/>
          <w:sz w:val="22"/>
          <w:szCs w:val="22"/>
        </w:rPr>
        <w:t xml:space="preserve"> b</w:t>
      </w:r>
      <w:r w:rsidR="00CB205F">
        <w:rPr>
          <w:rFonts w:ascii="Franklin Gothic Book" w:hAnsi="Franklin Gothic Book"/>
          <w:sz w:val="22"/>
          <w:szCs w:val="22"/>
        </w:rPr>
        <w:t>y sector</w:t>
      </w:r>
      <w:r>
        <w:rPr>
          <w:rFonts w:ascii="Franklin Gothic Book" w:hAnsi="Franklin Gothic Book"/>
          <w:sz w:val="22"/>
          <w:szCs w:val="22"/>
        </w:rPr>
        <w:t xml:space="preserve"> shed additional light on the day-to-day impact of the COVID-19 crisis on the kitchen and bath industry</w:t>
      </w:r>
      <w:r w:rsidR="00CB205F">
        <w:rPr>
          <w:rFonts w:ascii="Franklin Gothic Book" w:hAnsi="Franklin Gothic Book"/>
          <w:sz w:val="22"/>
          <w:szCs w:val="22"/>
        </w:rPr>
        <w:t>:</w:t>
      </w:r>
    </w:p>
    <w:p w14:paraId="7DA6796E" w14:textId="0FFC926E" w:rsidR="00CB205F" w:rsidRDefault="00607B63" w:rsidP="00AD4B6A">
      <w:pPr>
        <w:pStyle w:val="ListParagraph"/>
        <w:numPr>
          <w:ilvl w:val="0"/>
          <w:numId w:val="2"/>
        </w:numPr>
        <w:rPr>
          <w:rFonts w:ascii="Franklin Gothic Book" w:hAnsi="Franklin Gothic Book"/>
          <w:sz w:val="22"/>
          <w:szCs w:val="22"/>
        </w:rPr>
      </w:pPr>
      <w:r w:rsidRPr="00CB205F">
        <w:rPr>
          <w:rFonts w:ascii="Franklin Gothic Book" w:hAnsi="Franklin Gothic Book"/>
          <w:sz w:val="22"/>
          <w:szCs w:val="22"/>
        </w:rPr>
        <w:t>While</w:t>
      </w:r>
      <w:r w:rsidR="00C56F6A" w:rsidRPr="00CB205F">
        <w:rPr>
          <w:rFonts w:ascii="Franklin Gothic Book" w:hAnsi="Franklin Gothic Book"/>
          <w:sz w:val="22"/>
          <w:szCs w:val="22"/>
        </w:rPr>
        <w:t xml:space="preserve"> 48</w:t>
      </w:r>
      <w:r w:rsidR="00C93EA2">
        <w:rPr>
          <w:rFonts w:ascii="Franklin Gothic Book" w:hAnsi="Franklin Gothic Book"/>
          <w:sz w:val="22"/>
          <w:szCs w:val="22"/>
        </w:rPr>
        <w:t>%</w:t>
      </w:r>
      <w:r w:rsidR="00C56F6A" w:rsidRPr="00CB205F">
        <w:rPr>
          <w:rFonts w:ascii="Franklin Gothic Book" w:hAnsi="Franklin Gothic Book"/>
          <w:sz w:val="22"/>
          <w:szCs w:val="22"/>
        </w:rPr>
        <w:t xml:space="preserve"> of </w:t>
      </w:r>
      <w:r w:rsidR="00C56F6A" w:rsidRPr="00CB205F">
        <w:rPr>
          <w:rFonts w:ascii="Franklin Gothic Book" w:hAnsi="Franklin Gothic Book"/>
          <w:b/>
          <w:bCs/>
          <w:sz w:val="22"/>
          <w:szCs w:val="22"/>
        </w:rPr>
        <w:t>building</w:t>
      </w:r>
      <w:r w:rsidR="00C93EA2">
        <w:rPr>
          <w:rFonts w:ascii="Franklin Gothic Book" w:hAnsi="Franklin Gothic Book"/>
          <w:b/>
          <w:bCs/>
          <w:sz w:val="22"/>
          <w:szCs w:val="22"/>
        </w:rPr>
        <w:t>/</w:t>
      </w:r>
      <w:r w:rsidR="00C56F6A" w:rsidRPr="00CB205F">
        <w:rPr>
          <w:rFonts w:ascii="Franklin Gothic Book" w:hAnsi="Franklin Gothic Book"/>
          <w:b/>
          <w:bCs/>
          <w:sz w:val="22"/>
          <w:szCs w:val="22"/>
        </w:rPr>
        <w:t>construction</w:t>
      </w:r>
      <w:r w:rsidR="00C56F6A" w:rsidRPr="00CB205F">
        <w:rPr>
          <w:rFonts w:ascii="Franklin Gothic Book" w:hAnsi="Franklin Gothic Book"/>
          <w:sz w:val="22"/>
          <w:szCs w:val="22"/>
        </w:rPr>
        <w:t xml:space="preserve"> firms report that 20</w:t>
      </w:r>
      <w:r w:rsidR="00C93EA2">
        <w:rPr>
          <w:rFonts w:ascii="Franklin Gothic Book" w:hAnsi="Franklin Gothic Book"/>
          <w:sz w:val="22"/>
          <w:szCs w:val="22"/>
        </w:rPr>
        <w:t>%</w:t>
      </w:r>
      <w:r w:rsidR="00C56F6A" w:rsidRPr="00CB205F">
        <w:rPr>
          <w:rFonts w:ascii="Franklin Gothic Book" w:hAnsi="Franklin Gothic Book"/>
          <w:sz w:val="22"/>
          <w:szCs w:val="22"/>
        </w:rPr>
        <w:t xml:space="preserve"> or less of active projects remain on schedule, another 34</w:t>
      </w:r>
      <w:r w:rsidR="00C93EA2">
        <w:rPr>
          <w:rFonts w:ascii="Franklin Gothic Book" w:hAnsi="Franklin Gothic Book"/>
          <w:sz w:val="22"/>
          <w:szCs w:val="22"/>
        </w:rPr>
        <w:t>%</w:t>
      </w:r>
      <w:r w:rsidR="00C56F6A" w:rsidRPr="00CB205F">
        <w:rPr>
          <w:rFonts w:ascii="Franklin Gothic Book" w:hAnsi="Franklin Gothic Book"/>
          <w:sz w:val="22"/>
          <w:szCs w:val="22"/>
        </w:rPr>
        <w:t xml:space="preserve"> say at least 60</w:t>
      </w:r>
      <w:r w:rsidR="00C93EA2">
        <w:rPr>
          <w:rFonts w:ascii="Franklin Gothic Book" w:hAnsi="Franklin Gothic Book"/>
          <w:sz w:val="22"/>
          <w:szCs w:val="22"/>
        </w:rPr>
        <w:t>%</w:t>
      </w:r>
      <w:r w:rsidR="00C56F6A" w:rsidRPr="00CB205F">
        <w:rPr>
          <w:rFonts w:ascii="Franklin Gothic Book" w:hAnsi="Franklin Gothic Book"/>
          <w:sz w:val="22"/>
          <w:szCs w:val="22"/>
        </w:rPr>
        <w:t xml:space="preserve"> or more of their jobs are moving ahead as planned.</w:t>
      </w:r>
    </w:p>
    <w:p w14:paraId="1524A91F" w14:textId="678A4D71" w:rsidR="00CB205F" w:rsidRDefault="00CB205F" w:rsidP="00AD4B6A">
      <w:pPr>
        <w:pStyle w:val="ListParagraph"/>
        <w:numPr>
          <w:ilvl w:val="0"/>
          <w:numId w:val="2"/>
        </w:numPr>
        <w:rPr>
          <w:rFonts w:ascii="Franklin Gothic Book" w:hAnsi="Franklin Gothic Book"/>
          <w:sz w:val="22"/>
          <w:szCs w:val="22"/>
        </w:rPr>
      </w:pPr>
      <w:r>
        <w:rPr>
          <w:rFonts w:ascii="Franklin Gothic Book" w:hAnsi="Franklin Gothic Book"/>
          <w:b/>
          <w:bCs/>
          <w:sz w:val="22"/>
          <w:szCs w:val="22"/>
        </w:rPr>
        <w:t>M</w:t>
      </w:r>
      <w:r w:rsidR="00C96F73" w:rsidRPr="00CB205F">
        <w:rPr>
          <w:rFonts w:ascii="Franklin Gothic Book" w:hAnsi="Franklin Gothic Book"/>
          <w:b/>
          <w:bCs/>
          <w:sz w:val="22"/>
          <w:szCs w:val="22"/>
        </w:rPr>
        <w:t>anufacturers</w:t>
      </w:r>
      <w:r w:rsidR="00C96F73" w:rsidRPr="00CB205F">
        <w:rPr>
          <w:rFonts w:ascii="Franklin Gothic Book" w:hAnsi="Franklin Gothic Book"/>
          <w:sz w:val="22"/>
          <w:szCs w:val="22"/>
        </w:rPr>
        <w:t xml:space="preserve"> are operating at 52</w:t>
      </w:r>
      <w:r w:rsidR="00C93EA2">
        <w:rPr>
          <w:rFonts w:ascii="Franklin Gothic Book" w:hAnsi="Franklin Gothic Book"/>
          <w:sz w:val="22"/>
          <w:szCs w:val="22"/>
        </w:rPr>
        <w:t>%</w:t>
      </w:r>
      <w:r w:rsidR="00C96F73" w:rsidRPr="00CB205F">
        <w:rPr>
          <w:rFonts w:ascii="Franklin Gothic Book" w:hAnsi="Franklin Gothic Book"/>
          <w:sz w:val="22"/>
          <w:szCs w:val="22"/>
        </w:rPr>
        <w:t xml:space="preserve"> capacity</w:t>
      </w:r>
      <w:r>
        <w:rPr>
          <w:rFonts w:ascii="Franklin Gothic Book" w:hAnsi="Franklin Gothic Book"/>
          <w:sz w:val="22"/>
          <w:szCs w:val="22"/>
        </w:rPr>
        <w:t xml:space="preserve"> on average</w:t>
      </w:r>
      <w:r w:rsidR="00C96F73" w:rsidRPr="00CB205F">
        <w:rPr>
          <w:rFonts w:ascii="Franklin Gothic Book" w:hAnsi="Franklin Gothic Book"/>
          <w:sz w:val="22"/>
          <w:szCs w:val="22"/>
        </w:rPr>
        <w:t>. More than half (54</w:t>
      </w:r>
      <w:r w:rsidR="00C93EA2">
        <w:rPr>
          <w:rFonts w:ascii="Franklin Gothic Book" w:hAnsi="Franklin Gothic Book"/>
          <w:sz w:val="22"/>
          <w:szCs w:val="22"/>
        </w:rPr>
        <w:t>%</w:t>
      </w:r>
      <w:r w:rsidR="00C96F73" w:rsidRPr="00CB205F">
        <w:rPr>
          <w:rFonts w:ascii="Franklin Gothic Book" w:hAnsi="Franklin Gothic Book"/>
          <w:sz w:val="22"/>
          <w:szCs w:val="22"/>
        </w:rPr>
        <w:t>) say orders are moving ahead, though at a slower pace than usual, while 46</w:t>
      </w:r>
      <w:r w:rsidR="00C93EA2">
        <w:rPr>
          <w:rFonts w:ascii="Franklin Gothic Book" w:hAnsi="Franklin Gothic Book"/>
          <w:sz w:val="22"/>
          <w:szCs w:val="22"/>
        </w:rPr>
        <w:t>%</w:t>
      </w:r>
      <w:r w:rsidR="00C96F73" w:rsidRPr="00CB205F">
        <w:rPr>
          <w:rFonts w:ascii="Franklin Gothic Book" w:hAnsi="Franklin Gothic Book"/>
          <w:sz w:val="22"/>
          <w:szCs w:val="22"/>
        </w:rPr>
        <w:t xml:space="preserve"> had customers cancel orders.</w:t>
      </w:r>
      <w:r w:rsidR="00187273">
        <w:rPr>
          <w:rFonts w:ascii="Franklin Gothic Book" w:hAnsi="Franklin Gothic Book"/>
          <w:sz w:val="22"/>
          <w:szCs w:val="22"/>
        </w:rPr>
        <w:t xml:space="preserve"> </w:t>
      </w:r>
    </w:p>
    <w:p w14:paraId="11C8B8C4" w14:textId="2668FCC3" w:rsidR="00CB205F" w:rsidRDefault="00C96F73" w:rsidP="00CB205F">
      <w:pPr>
        <w:pStyle w:val="ListParagraph"/>
        <w:numPr>
          <w:ilvl w:val="0"/>
          <w:numId w:val="2"/>
        </w:numPr>
        <w:rPr>
          <w:rFonts w:ascii="Franklin Gothic Book" w:hAnsi="Franklin Gothic Book"/>
          <w:sz w:val="22"/>
          <w:szCs w:val="22"/>
        </w:rPr>
      </w:pPr>
      <w:r w:rsidRPr="00CB205F">
        <w:rPr>
          <w:rFonts w:ascii="Franklin Gothic Book" w:hAnsi="Franklin Gothic Book"/>
          <w:sz w:val="22"/>
          <w:szCs w:val="22"/>
        </w:rPr>
        <w:t xml:space="preserve">One in four </w:t>
      </w:r>
      <w:r w:rsidRPr="00CB205F">
        <w:rPr>
          <w:rFonts w:ascii="Franklin Gothic Book" w:hAnsi="Franklin Gothic Book"/>
          <w:b/>
          <w:bCs/>
          <w:sz w:val="22"/>
          <w:szCs w:val="22"/>
        </w:rPr>
        <w:t xml:space="preserve">retail </w:t>
      </w:r>
      <w:r w:rsidR="00607B63" w:rsidRPr="00CB205F">
        <w:rPr>
          <w:rFonts w:ascii="Franklin Gothic Book" w:hAnsi="Franklin Gothic Book"/>
          <w:b/>
          <w:bCs/>
          <w:sz w:val="22"/>
          <w:szCs w:val="22"/>
        </w:rPr>
        <w:t xml:space="preserve">sales </w:t>
      </w:r>
      <w:r w:rsidRPr="00CB205F">
        <w:rPr>
          <w:rFonts w:ascii="Franklin Gothic Book" w:hAnsi="Franklin Gothic Book"/>
          <w:sz w:val="22"/>
          <w:szCs w:val="22"/>
        </w:rPr>
        <w:t xml:space="preserve">companies </w:t>
      </w:r>
      <w:r w:rsidR="00607B63" w:rsidRPr="00CB205F">
        <w:rPr>
          <w:rFonts w:ascii="Franklin Gothic Book" w:hAnsi="Franklin Gothic Book"/>
          <w:sz w:val="22"/>
          <w:szCs w:val="22"/>
        </w:rPr>
        <w:t xml:space="preserve">say closing their showroom due to coronavirus guidelines </w:t>
      </w:r>
      <w:r w:rsidR="00CB205F" w:rsidRPr="00CB205F">
        <w:rPr>
          <w:rFonts w:ascii="Franklin Gothic Book" w:hAnsi="Franklin Gothic Book"/>
          <w:sz w:val="22"/>
          <w:szCs w:val="22"/>
        </w:rPr>
        <w:t>h</w:t>
      </w:r>
      <w:r w:rsidR="00607B63" w:rsidRPr="00CB205F">
        <w:rPr>
          <w:rFonts w:ascii="Franklin Gothic Book" w:hAnsi="Franklin Gothic Book"/>
          <w:sz w:val="22"/>
          <w:szCs w:val="22"/>
        </w:rPr>
        <w:t xml:space="preserve">ad the </w:t>
      </w:r>
      <w:r w:rsidR="0003193C">
        <w:rPr>
          <w:rFonts w:ascii="Franklin Gothic Book" w:hAnsi="Franklin Gothic Book"/>
          <w:sz w:val="22"/>
          <w:szCs w:val="22"/>
        </w:rPr>
        <w:t>biggest</w:t>
      </w:r>
      <w:r w:rsidR="00607B63" w:rsidRPr="00CB205F">
        <w:rPr>
          <w:rFonts w:ascii="Franklin Gothic Book" w:hAnsi="Franklin Gothic Book"/>
          <w:sz w:val="22"/>
          <w:szCs w:val="22"/>
        </w:rPr>
        <w:t xml:space="preserve"> impact on their business, as closures make finding new leads a challenge.</w:t>
      </w:r>
      <w:r w:rsidRPr="00CB205F">
        <w:rPr>
          <w:rFonts w:ascii="Franklin Gothic Book" w:hAnsi="Franklin Gothic Book"/>
          <w:sz w:val="22"/>
          <w:szCs w:val="22"/>
        </w:rPr>
        <w:t xml:space="preserve"> Still, some retailers have benefited from remote sales and curbside pickup of DIY products and supplies.</w:t>
      </w:r>
      <w:r w:rsidR="00CB205F" w:rsidRPr="00CB205F">
        <w:rPr>
          <w:rFonts w:ascii="Franklin Gothic Book" w:hAnsi="Franklin Gothic Book"/>
          <w:sz w:val="22"/>
          <w:szCs w:val="22"/>
        </w:rPr>
        <w:t xml:space="preserve"> </w:t>
      </w:r>
    </w:p>
    <w:p w14:paraId="38BB80E4" w14:textId="1F140363" w:rsidR="00C602FE" w:rsidRDefault="00CB205F" w:rsidP="008160DB">
      <w:pPr>
        <w:pStyle w:val="ListParagraph"/>
        <w:numPr>
          <w:ilvl w:val="0"/>
          <w:numId w:val="2"/>
        </w:numPr>
        <w:rPr>
          <w:rFonts w:ascii="Franklin Gothic Book" w:hAnsi="Franklin Gothic Book"/>
          <w:sz w:val="22"/>
          <w:szCs w:val="22"/>
        </w:rPr>
      </w:pPr>
      <w:r w:rsidRPr="00E14C71">
        <w:rPr>
          <w:rFonts w:ascii="Franklin Gothic Book" w:hAnsi="Franklin Gothic Book"/>
          <w:sz w:val="22"/>
          <w:szCs w:val="22"/>
        </w:rPr>
        <w:t xml:space="preserve">Some </w:t>
      </w:r>
      <w:r w:rsidRPr="00E14C71">
        <w:rPr>
          <w:rFonts w:ascii="Franklin Gothic Book" w:hAnsi="Franklin Gothic Book"/>
          <w:b/>
          <w:bCs/>
          <w:sz w:val="22"/>
          <w:szCs w:val="22"/>
        </w:rPr>
        <w:t>designers</w:t>
      </w:r>
      <w:r w:rsidRPr="00E14C71">
        <w:rPr>
          <w:rFonts w:ascii="Franklin Gothic Book" w:hAnsi="Franklin Gothic Book"/>
          <w:sz w:val="22"/>
          <w:szCs w:val="22"/>
        </w:rPr>
        <w:t xml:space="preserve"> predict sheltering-in</w:t>
      </w:r>
      <w:r w:rsidR="00C93EA2">
        <w:rPr>
          <w:rFonts w:ascii="Franklin Gothic Book" w:hAnsi="Franklin Gothic Book"/>
          <w:sz w:val="22"/>
          <w:szCs w:val="22"/>
        </w:rPr>
        <w:t>-place</w:t>
      </w:r>
      <w:r w:rsidRPr="00E14C71">
        <w:rPr>
          <w:rFonts w:ascii="Franklin Gothic Book" w:hAnsi="Franklin Gothic Book"/>
          <w:sz w:val="22"/>
          <w:szCs w:val="22"/>
        </w:rPr>
        <w:t xml:space="preserve"> orders may lead to long-term gains in the space, with more consumers interested in renovation jobs. In fact, 8</w:t>
      </w:r>
      <w:r w:rsidR="00C93EA2">
        <w:rPr>
          <w:rFonts w:ascii="Franklin Gothic Book" w:hAnsi="Franklin Gothic Book"/>
          <w:sz w:val="22"/>
          <w:szCs w:val="22"/>
        </w:rPr>
        <w:t>%</w:t>
      </w:r>
      <w:r w:rsidRPr="00E14C71">
        <w:rPr>
          <w:rFonts w:ascii="Franklin Gothic Book" w:hAnsi="Franklin Gothic Book"/>
          <w:sz w:val="22"/>
          <w:szCs w:val="22"/>
        </w:rPr>
        <w:t xml:space="preserve"> say demand for future remodeling projects is higher than before the crisis and 17</w:t>
      </w:r>
      <w:r w:rsidR="00C93EA2">
        <w:rPr>
          <w:rFonts w:ascii="Franklin Gothic Book" w:hAnsi="Franklin Gothic Book"/>
          <w:sz w:val="22"/>
          <w:szCs w:val="22"/>
        </w:rPr>
        <w:t>%</w:t>
      </w:r>
      <w:r w:rsidRPr="00E14C71">
        <w:rPr>
          <w:rFonts w:ascii="Franklin Gothic Book" w:hAnsi="Franklin Gothic Book"/>
          <w:sz w:val="22"/>
          <w:szCs w:val="22"/>
        </w:rPr>
        <w:t xml:space="preserve"> say demand has not changed. While over half </w:t>
      </w:r>
      <w:r w:rsidR="0003193C" w:rsidRPr="00E14C71">
        <w:rPr>
          <w:rFonts w:ascii="Franklin Gothic Book" w:hAnsi="Franklin Gothic Book"/>
          <w:sz w:val="22"/>
          <w:szCs w:val="22"/>
        </w:rPr>
        <w:t>(52</w:t>
      </w:r>
      <w:r w:rsidR="00C93EA2">
        <w:rPr>
          <w:rFonts w:ascii="Franklin Gothic Book" w:hAnsi="Franklin Gothic Book"/>
          <w:sz w:val="22"/>
          <w:szCs w:val="22"/>
        </w:rPr>
        <w:t>%</w:t>
      </w:r>
      <w:r w:rsidR="0003193C" w:rsidRPr="00E14C71">
        <w:rPr>
          <w:rFonts w:ascii="Franklin Gothic Book" w:hAnsi="Franklin Gothic Book"/>
          <w:sz w:val="22"/>
          <w:szCs w:val="22"/>
        </w:rPr>
        <w:t xml:space="preserve">) </w:t>
      </w:r>
      <w:r w:rsidRPr="00E14C71">
        <w:rPr>
          <w:rFonts w:ascii="Franklin Gothic Book" w:hAnsi="Franklin Gothic Book"/>
          <w:sz w:val="22"/>
          <w:szCs w:val="22"/>
        </w:rPr>
        <w:t xml:space="preserve">of design firms have </w:t>
      </w:r>
      <w:r w:rsidR="00C41121" w:rsidRPr="001259DC">
        <w:rPr>
          <w:rFonts w:ascii="Franklin Gothic Book" w:hAnsi="Franklin Gothic Book"/>
          <w:sz w:val="22"/>
          <w:szCs w:val="22"/>
        </w:rPr>
        <w:t>temporarily</w:t>
      </w:r>
      <w:r w:rsidR="00C41121">
        <w:rPr>
          <w:rFonts w:ascii="Franklin Gothic Book" w:hAnsi="Franklin Gothic Book"/>
          <w:sz w:val="22"/>
          <w:szCs w:val="22"/>
        </w:rPr>
        <w:t xml:space="preserve"> </w:t>
      </w:r>
      <w:r w:rsidRPr="00E14C71">
        <w:rPr>
          <w:rFonts w:ascii="Franklin Gothic Book" w:hAnsi="Franklin Gothic Book"/>
          <w:sz w:val="22"/>
          <w:szCs w:val="22"/>
        </w:rPr>
        <w:t>closed their brick</w:t>
      </w:r>
      <w:r w:rsidR="00C93EA2">
        <w:rPr>
          <w:rFonts w:ascii="Franklin Gothic Book" w:hAnsi="Franklin Gothic Book"/>
          <w:sz w:val="22"/>
          <w:szCs w:val="22"/>
        </w:rPr>
        <w:t>-</w:t>
      </w:r>
      <w:r w:rsidRPr="00E14C71">
        <w:rPr>
          <w:rFonts w:ascii="Franklin Gothic Book" w:hAnsi="Franklin Gothic Book"/>
          <w:sz w:val="22"/>
          <w:szCs w:val="22"/>
        </w:rPr>
        <w:t>and</w:t>
      </w:r>
      <w:r w:rsidR="00C93EA2">
        <w:rPr>
          <w:rFonts w:ascii="Franklin Gothic Book" w:hAnsi="Franklin Gothic Book"/>
          <w:sz w:val="22"/>
          <w:szCs w:val="22"/>
        </w:rPr>
        <w:t>-</w:t>
      </w:r>
      <w:r w:rsidRPr="00E14C71">
        <w:rPr>
          <w:rFonts w:ascii="Franklin Gothic Book" w:hAnsi="Franklin Gothic Book"/>
          <w:sz w:val="22"/>
          <w:szCs w:val="22"/>
        </w:rPr>
        <w:t>mortar locations</w:t>
      </w:r>
      <w:r w:rsidR="0003193C" w:rsidRPr="00E14C71">
        <w:rPr>
          <w:rFonts w:ascii="Franklin Gothic Book" w:hAnsi="Franklin Gothic Book"/>
          <w:sz w:val="22"/>
          <w:szCs w:val="22"/>
        </w:rPr>
        <w:t xml:space="preserve">, </w:t>
      </w:r>
      <w:r w:rsidRPr="00E14C71">
        <w:rPr>
          <w:rFonts w:ascii="Franklin Gothic Book" w:hAnsi="Franklin Gothic Book"/>
          <w:sz w:val="22"/>
          <w:szCs w:val="22"/>
        </w:rPr>
        <w:t>many are turning to new technology that may improve future business practices, such as e-design and virtual consults.</w:t>
      </w:r>
      <w:r w:rsidR="00187273" w:rsidRPr="00E14C71">
        <w:rPr>
          <w:rFonts w:ascii="Franklin Gothic Book" w:hAnsi="Franklin Gothic Book"/>
          <w:sz w:val="22"/>
          <w:szCs w:val="22"/>
        </w:rPr>
        <w:t xml:space="preserve"> Designers have also noted that </w:t>
      </w:r>
      <w:r w:rsidR="00E14C71" w:rsidRPr="00E14C71">
        <w:rPr>
          <w:rFonts w:ascii="Franklin Gothic Book" w:hAnsi="Franklin Gothic Book"/>
          <w:sz w:val="22"/>
          <w:szCs w:val="22"/>
        </w:rPr>
        <w:t xml:space="preserve">COVID-19 had lesser impact on supply chains that </w:t>
      </w:r>
      <w:r w:rsidR="00187273" w:rsidRPr="00E14C71">
        <w:rPr>
          <w:rFonts w:ascii="Franklin Gothic Book" w:hAnsi="Franklin Gothic Book"/>
          <w:sz w:val="22"/>
          <w:szCs w:val="22"/>
        </w:rPr>
        <w:t>sourc</w:t>
      </w:r>
      <w:r w:rsidR="00E14C71" w:rsidRPr="00E14C71">
        <w:rPr>
          <w:rFonts w:ascii="Franklin Gothic Book" w:hAnsi="Franklin Gothic Book"/>
          <w:sz w:val="22"/>
          <w:szCs w:val="22"/>
        </w:rPr>
        <w:t>e</w:t>
      </w:r>
      <w:r w:rsidR="00187273" w:rsidRPr="00E14C71">
        <w:rPr>
          <w:rFonts w:ascii="Franklin Gothic Book" w:hAnsi="Franklin Gothic Book"/>
          <w:sz w:val="22"/>
          <w:szCs w:val="22"/>
        </w:rPr>
        <w:t xml:space="preserve"> American-made products</w:t>
      </w:r>
      <w:r w:rsidR="00E14C71">
        <w:rPr>
          <w:rFonts w:ascii="Franklin Gothic Book" w:hAnsi="Franklin Gothic Book"/>
          <w:sz w:val="22"/>
          <w:szCs w:val="22"/>
        </w:rPr>
        <w:t>.</w:t>
      </w:r>
    </w:p>
    <w:p w14:paraId="215A2CEB" w14:textId="77777777" w:rsidR="00E14C71" w:rsidRPr="00E14C71" w:rsidRDefault="00E14C71" w:rsidP="00E14C71">
      <w:pPr>
        <w:pStyle w:val="ListParagraph"/>
        <w:rPr>
          <w:rFonts w:ascii="Franklin Gothic Book" w:hAnsi="Franklin Gothic Book"/>
          <w:sz w:val="22"/>
          <w:szCs w:val="22"/>
        </w:rPr>
      </w:pPr>
    </w:p>
    <w:p w14:paraId="1FE0167F" w14:textId="77777777" w:rsidR="00AD4B6A" w:rsidRPr="00577ABB" w:rsidRDefault="00AD4B6A" w:rsidP="00AD4B6A">
      <w:pPr>
        <w:rPr>
          <w:rFonts w:ascii="Franklin Gothic Book" w:hAnsi="Franklin Gothic Book"/>
          <w:color w:val="000000"/>
          <w:sz w:val="22"/>
          <w:szCs w:val="22"/>
        </w:rPr>
      </w:pPr>
      <w:r w:rsidRPr="00577ABB">
        <w:rPr>
          <w:rFonts w:ascii="Franklin Gothic Book" w:hAnsi="Franklin Gothic Book"/>
          <w:b/>
          <w:bCs/>
          <w:color w:val="000000"/>
          <w:sz w:val="22"/>
          <w:szCs w:val="22"/>
        </w:rPr>
        <w:t>About the National Kitchen &amp; Bath Association and the Kitchen &amp; Bath Industry Show</w:t>
      </w:r>
    </w:p>
    <w:p w14:paraId="72CBCEF7" w14:textId="77777777" w:rsidR="00AD4B6A" w:rsidRPr="00577ABB" w:rsidRDefault="00AD4B6A" w:rsidP="00AD4B6A">
      <w:pPr>
        <w:rPr>
          <w:rFonts w:ascii="Franklin Gothic Book" w:hAnsi="Franklin Gothic Book"/>
          <w:color w:val="000000"/>
          <w:sz w:val="22"/>
          <w:szCs w:val="22"/>
        </w:rPr>
      </w:pPr>
      <w:r w:rsidRPr="00577ABB">
        <w:rPr>
          <w:rFonts w:ascii="Franklin Gothic Book" w:hAnsi="Franklin Gothic Book"/>
          <w:color w:val="000000"/>
          <w:sz w:val="22"/>
          <w:szCs w:val="22"/>
        </w:rPr>
        <w:t>The National Kitchen &amp; Bath Association (NKBA) is the not-for-profit trade association that owns the Kitchen &amp; Bath Industry Show</w:t>
      </w:r>
      <w:r w:rsidRPr="00577ABB">
        <w:rPr>
          <w:rFonts w:ascii="Franklin Gothic Book" w:hAnsi="Franklin Gothic Book"/>
          <w:color w:val="000000"/>
          <w:sz w:val="22"/>
          <w:szCs w:val="22"/>
          <w:vertAlign w:val="superscript"/>
        </w:rPr>
        <w:t>®</w:t>
      </w:r>
      <w:r w:rsidRPr="00577ABB">
        <w:rPr>
          <w:rFonts w:ascii="Franklin Gothic Book" w:hAnsi="Franklin Gothic Book"/>
          <w:color w:val="000000"/>
          <w:sz w:val="22"/>
          <w:szCs w:val="22"/>
        </w:rPr>
        <w:t xml:space="preserve"> (KBIS), as part of Design &amp; Construction Week</w:t>
      </w:r>
      <w:r w:rsidRPr="00577ABB">
        <w:rPr>
          <w:rFonts w:ascii="Franklin Gothic Book" w:hAnsi="Franklin Gothic Book"/>
          <w:color w:val="000000"/>
          <w:sz w:val="22"/>
          <w:szCs w:val="22"/>
          <w:vertAlign w:val="superscript"/>
        </w:rPr>
        <w:t xml:space="preserve">® </w:t>
      </w:r>
      <w:r w:rsidRPr="00577ABB">
        <w:rPr>
          <w:rFonts w:ascii="Franklin Gothic Book" w:hAnsi="Franklin Gothic Book"/>
          <w:color w:val="000000"/>
          <w:sz w:val="22"/>
          <w:szCs w:val="22"/>
        </w:rPr>
        <w:t xml:space="preserve">(DCW). With nearly 50,000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 of certifications, marketplaces and networks. For more information, visit NKBA.org or call 1-800-THE-NKBA (843-6522). </w:t>
      </w:r>
    </w:p>
    <w:p w14:paraId="0FCFC8DA" w14:textId="77777777" w:rsidR="00AD4B6A" w:rsidRPr="00577ABB" w:rsidRDefault="00AD4B6A" w:rsidP="00AD4B6A">
      <w:pPr>
        <w:rPr>
          <w:rFonts w:ascii="Franklin Gothic Book" w:hAnsi="Franklin Gothic Book"/>
          <w:color w:val="000000"/>
          <w:sz w:val="22"/>
          <w:szCs w:val="22"/>
        </w:rPr>
      </w:pPr>
    </w:p>
    <w:p w14:paraId="3159150F" w14:textId="77777777" w:rsidR="00AD4B6A" w:rsidRPr="00577ABB" w:rsidRDefault="00AD4B6A" w:rsidP="00AD4B6A">
      <w:pPr>
        <w:rPr>
          <w:rFonts w:ascii="Franklin Gothic Book" w:hAnsi="Franklin Gothic Book"/>
          <w:color w:val="000000"/>
          <w:sz w:val="22"/>
          <w:szCs w:val="22"/>
        </w:rPr>
      </w:pPr>
      <w:r w:rsidRPr="00577ABB">
        <w:rPr>
          <w:rFonts w:ascii="Franklin Gothic Book" w:hAnsi="Franklin Gothic Book"/>
          <w:color w:val="000000"/>
          <w:sz w:val="22"/>
          <w:szCs w:val="22"/>
        </w:rPr>
        <w:t>KBIS</w:t>
      </w:r>
      <w:r w:rsidRPr="00577ABB">
        <w:rPr>
          <w:rFonts w:ascii="Franklin Gothic Book" w:hAnsi="Franklin Gothic Book"/>
          <w:color w:val="000000"/>
          <w:sz w:val="22"/>
          <w:szCs w:val="22"/>
          <w:vertAlign w:val="superscript"/>
        </w:rPr>
        <w:t>®</w:t>
      </w:r>
      <w:r w:rsidRPr="00577ABB">
        <w:rPr>
          <w:rFonts w:ascii="Franklin Gothic Book" w:hAnsi="Franklin Gothic Book"/>
          <w:color w:val="000000"/>
          <w:sz w:val="22"/>
          <w:szCs w:val="22"/>
        </w:rPr>
        <w:t xml:space="preserve"> and NKBA</w:t>
      </w:r>
      <w:r w:rsidRPr="00577ABB">
        <w:rPr>
          <w:rFonts w:ascii="Franklin Gothic Book" w:hAnsi="Franklin Gothic Book"/>
          <w:color w:val="000000"/>
          <w:sz w:val="22"/>
          <w:szCs w:val="22"/>
          <w:vertAlign w:val="superscript"/>
        </w:rPr>
        <w:t>®</w:t>
      </w:r>
      <w:r w:rsidRPr="00577ABB">
        <w:rPr>
          <w:rFonts w:ascii="Franklin Gothic Book" w:hAnsi="Franklin Gothic Book"/>
          <w:color w:val="000000"/>
          <w:sz w:val="22"/>
          <w:szCs w:val="22"/>
        </w:rPr>
        <w:t xml:space="preserve"> are registered trademarks of the National Kitchen &amp; Bath Association.</w:t>
      </w:r>
    </w:p>
    <w:p w14:paraId="4189AD53" w14:textId="77777777" w:rsidR="00AD4B6A" w:rsidRDefault="00AD4B6A" w:rsidP="00AD4B6A">
      <w:pPr>
        <w:rPr>
          <w:rFonts w:ascii="Franklin Gothic Book" w:hAnsi="Franklin Gothic Book" w:cs="Arial"/>
          <w:b/>
          <w:bCs/>
          <w:color w:val="000000"/>
          <w:sz w:val="22"/>
          <w:szCs w:val="22"/>
        </w:rPr>
      </w:pPr>
    </w:p>
    <w:p w14:paraId="59CB30ED" w14:textId="77777777" w:rsidR="00AD4B6A" w:rsidRPr="00C22392" w:rsidRDefault="00AD4B6A" w:rsidP="00AD4B6A">
      <w:pPr>
        <w:rPr>
          <w:rFonts w:ascii="Franklin Gothic Book" w:hAnsi="Franklin Gothic Book" w:cs="Arial"/>
          <w:color w:val="000000"/>
          <w:sz w:val="22"/>
          <w:szCs w:val="22"/>
        </w:rPr>
      </w:pPr>
      <w:r w:rsidRPr="00C22392">
        <w:rPr>
          <w:rFonts w:ascii="Franklin Gothic Book" w:hAnsi="Franklin Gothic Book" w:cs="Arial"/>
          <w:b/>
          <w:bCs/>
          <w:color w:val="000000"/>
          <w:sz w:val="22"/>
          <w:szCs w:val="22"/>
        </w:rPr>
        <w:t>About John Burns Real Estate Consulting</w:t>
      </w:r>
    </w:p>
    <w:p w14:paraId="6320E3E4" w14:textId="77777777" w:rsidR="00AD4B6A" w:rsidRPr="00C22392" w:rsidRDefault="00AD4B6A" w:rsidP="00AD4B6A">
      <w:pPr>
        <w:rPr>
          <w:rFonts w:ascii="Franklin Gothic Book" w:hAnsi="Franklin Gothic Book" w:cs="Arial"/>
          <w:color w:val="000000"/>
          <w:sz w:val="22"/>
          <w:szCs w:val="22"/>
        </w:rPr>
      </w:pPr>
      <w:r w:rsidRPr="00C22392">
        <w:rPr>
          <w:rFonts w:ascii="Franklin Gothic Book" w:hAnsi="Franklin Gothic Book" w:cs="Arial"/>
          <w:color w:val="000000"/>
          <w:sz w:val="22"/>
          <w:szCs w:val="22"/>
        </w:rPr>
        <w:t>John Burns Real Estate Consulting is an independent research provider and consulting firm focused on the housing industry. John Burns founded the company in 2001 because he saw a need for better analysis on the housing market. The company has grown to a highly passionate team of research analysts and consultants in offices across the country, who work together to provide the most trusted source of US housing analysis. John Burns Real Estate Consulting’s research subscribers receive the most accurate analysis possible to inform their macro investment decisions, and the company’s consulting clients receive specific property and portfolio investment advice designed to maximize profits. For more information visit</w:t>
      </w:r>
      <w:r>
        <w:rPr>
          <w:rFonts w:ascii="Franklin Gothic Book" w:hAnsi="Franklin Gothic Book" w:cs="Arial"/>
          <w:color w:val="000000"/>
          <w:sz w:val="22"/>
          <w:szCs w:val="22"/>
        </w:rPr>
        <w:t xml:space="preserve"> </w:t>
      </w:r>
      <w:hyperlink r:id="rId8" w:history="1">
        <w:r w:rsidRPr="00C22392">
          <w:rPr>
            <w:rStyle w:val="Hyperlink"/>
            <w:rFonts w:ascii="Franklin Gothic Book" w:hAnsi="Franklin Gothic Book" w:cs="Arial"/>
            <w:b/>
            <w:bCs/>
            <w:sz w:val="22"/>
            <w:szCs w:val="22"/>
          </w:rPr>
          <w:t>www.realestateconsulting.com</w:t>
        </w:r>
      </w:hyperlink>
      <w:r w:rsidRPr="00C22392">
        <w:rPr>
          <w:rFonts w:ascii="Franklin Gothic Book" w:hAnsi="Franklin Gothic Book" w:cs="Arial"/>
          <w:color w:val="000000"/>
          <w:sz w:val="22"/>
          <w:szCs w:val="22"/>
        </w:rPr>
        <w:t>.</w:t>
      </w:r>
    </w:p>
    <w:p w14:paraId="7FD37BF7" w14:textId="77777777" w:rsidR="00AD4B6A" w:rsidRPr="00713463" w:rsidRDefault="00AD4B6A" w:rsidP="00AD4B6A">
      <w:pPr>
        <w:rPr>
          <w:rFonts w:ascii="Franklin Gothic Book" w:hAnsi="Franklin Gothic Book" w:cs="Arial"/>
          <w:color w:val="000000"/>
          <w:sz w:val="22"/>
          <w:szCs w:val="22"/>
        </w:rPr>
      </w:pPr>
    </w:p>
    <w:p w14:paraId="6F47A046" w14:textId="77777777" w:rsidR="00AD4B6A" w:rsidRPr="00713463" w:rsidRDefault="00AD4B6A" w:rsidP="00AD4B6A">
      <w:pPr>
        <w:rPr>
          <w:rFonts w:ascii="Franklin Gothic Book" w:hAnsi="Franklin Gothic Book"/>
          <w:color w:val="000000"/>
          <w:sz w:val="22"/>
          <w:szCs w:val="22"/>
        </w:rPr>
      </w:pPr>
    </w:p>
    <w:p w14:paraId="29DC8CDA" w14:textId="77777777" w:rsidR="00AD4B6A" w:rsidRDefault="00AD4B6A" w:rsidP="00AD4B6A">
      <w:pPr>
        <w:jc w:val="center"/>
        <w:rPr>
          <w:rFonts w:ascii="Franklin Gothic Book" w:hAnsi="Franklin Gothic Book" w:cstheme="minorHAnsi"/>
          <w:color w:val="000000" w:themeColor="text1"/>
          <w:sz w:val="22"/>
          <w:szCs w:val="22"/>
          <w:shd w:val="clear" w:color="auto" w:fill="FFFFFF"/>
        </w:rPr>
      </w:pPr>
      <w:r w:rsidRPr="00713463">
        <w:rPr>
          <w:rFonts w:ascii="Franklin Gothic Book" w:hAnsi="Franklin Gothic Book" w:cstheme="minorHAnsi"/>
          <w:color w:val="000000" w:themeColor="text1"/>
          <w:sz w:val="22"/>
          <w:szCs w:val="22"/>
          <w:shd w:val="clear" w:color="auto" w:fill="FFFFFF"/>
        </w:rPr>
        <w:lastRenderedPageBreak/>
        <w:t>###</w:t>
      </w:r>
    </w:p>
    <w:p w14:paraId="0D143E92" w14:textId="77777777" w:rsidR="00AD4B6A" w:rsidRDefault="00AD4B6A" w:rsidP="00AD4B6A">
      <w:pPr>
        <w:jc w:val="center"/>
        <w:rPr>
          <w:rFonts w:ascii="Franklin Gothic Book" w:hAnsi="Franklin Gothic Book" w:cstheme="minorHAnsi"/>
          <w:color w:val="000000" w:themeColor="text1"/>
          <w:sz w:val="22"/>
          <w:szCs w:val="22"/>
          <w:shd w:val="clear" w:color="auto" w:fill="FFFFFF"/>
        </w:rPr>
      </w:pPr>
    </w:p>
    <w:p w14:paraId="5CB1236E" w14:textId="77777777" w:rsidR="00AD4B6A" w:rsidRDefault="00AD4B6A" w:rsidP="00AD4B6A">
      <w:pPr>
        <w:rPr>
          <w:rFonts w:ascii="Franklin Gothic Book" w:hAnsi="Franklin Gothic Book" w:cstheme="minorHAnsi"/>
          <w:color w:val="000000" w:themeColor="text1"/>
          <w:sz w:val="22"/>
          <w:szCs w:val="22"/>
          <w:shd w:val="clear" w:color="auto" w:fill="FFFFFF"/>
          <w:lang w:val="es-US"/>
        </w:rPr>
      </w:pPr>
      <w:r w:rsidRPr="003C7D2C">
        <w:rPr>
          <w:rFonts w:ascii="Franklin Gothic Book" w:hAnsi="Franklin Gothic Book" w:cstheme="minorHAnsi"/>
          <w:color w:val="000000" w:themeColor="text1"/>
          <w:sz w:val="22"/>
          <w:szCs w:val="22"/>
          <w:shd w:val="clear" w:color="auto" w:fill="FFFFFF"/>
          <w:lang w:val="es-US"/>
        </w:rPr>
        <w:t>MEDIA CONTACT</w:t>
      </w:r>
      <w:r w:rsidRPr="00C22392">
        <w:rPr>
          <w:rFonts w:ascii="Franklin Gothic Book" w:hAnsi="Franklin Gothic Book" w:cstheme="minorHAnsi"/>
          <w:color w:val="000000" w:themeColor="text1"/>
          <w:sz w:val="22"/>
          <w:szCs w:val="22"/>
          <w:shd w:val="clear" w:color="auto" w:fill="FFFFFF"/>
          <w:lang w:val="es-US"/>
        </w:rPr>
        <w:t xml:space="preserve"> </w:t>
      </w:r>
    </w:p>
    <w:p w14:paraId="12A91C3D" w14:textId="77777777" w:rsidR="00AD4B6A" w:rsidRDefault="00AD4B6A" w:rsidP="00AD4B6A">
      <w:pPr>
        <w:rPr>
          <w:rFonts w:ascii="Franklin Gothic Book" w:hAnsi="Franklin Gothic Book" w:cstheme="minorHAnsi"/>
          <w:color w:val="000000" w:themeColor="text1"/>
          <w:sz w:val="22"/>
          <w:szCs w:val="22"/>
          <w:shd w:val="clear" w:color="auto" w:fill="FFFFFF"/>
          <w:lang w:val="es-US"/>
        </w:rPr>
      </w:pPr>
      <w:r>
        <w:rPr>
          <w:rFonts w:ascii="Franklin Gothic Book" w:hAnsi="Franklin Gothic Book" w:cstheme="minorHAnsi"/>
          <w:color w:val="000000" w:themeColor="text1"/>
          <w:sz w:val="22"/>
          <w:szCs w:val="22"/>
          <w:shd w:val="clear" w:color="auto" w:fill="FFFFFF"/>
          <w:lang w:val="es-US"/>
        </w:rPr>
        <w:t>Zoe Tobin/Jen Dakin</w:t>
      </w:r>
    </w:p>
    <w:p w14:paraId="7CAD0B80" w14:textId="77777777" w:rsidR="00AD4B6A" w:rsidRDefault="007D34B3" w:rsidP="00AD4B6A">
      <w:pPr>
        <w:rPr>
          <w:rFonts w:ascii="Franklin Gothic Book" w:hAnsi="Franklin Gothic Book" w:cstheme="minorHAnsi"/>
          <w:color w:val="000000" w:themeColor="text1"/>
          <w:sz w:val="22"/>
          <w:szCs w:val="22"/>
          <w:shd w:val="clear" w:color="auto" w:fill="FFFFFF"/>
          <w:lang w:val="es-US"/>
        </w:rPr>
      </w:pPr>
      <w:hyperlink r:id="rId9" w:history="1">
        <w:r w:rsidR="00AD4B6A" w:rsidRPr="003C7D2C">
          <w:rPr>
            <w:rStyle w:val="Hyperlink"/>
            <w:rFonts w:ascii="Franklin Gothic Book" w:hAnsi="Franklin Gothic Book" w:cstheme="minorHAnsi"/>
            <w:sz w:val="22"/>
            <w:szCs w:val="22"/>
            <w:shd w:val="clear" w:color="auto" w:fill="FFFFFF"/>
            <w:lang w:val="es-US"/>
          </w:rPr>
          <w:t>ztobin@hlgrp.com</w:t>
        </w:r>
      </w:hyperlink>
      <w:r w:rsidR="00AD4B6A" w:rsidRPr="003C7D2C">
        <w:rPr>
          <w:rFonts w:ascii="Franklin Gothic Book" w:hAnsi="Franklin Gothic Book" w:cstheme="minorHAnsi"/>
          <w:color w:val="000000" w:themeColor="text1"/>
          <w:sz w:val="22"/>
          <w:szCs w:val="22"/>
          <w:shd w:val="clear" w:color="auto" w:fill="FFFFFF"/>
          <w:lang w:val="es-US"/>
        </w:rPr>
        <w:t>/</w:t>
      </w:r>
      <w:hyperlink r:id="rId10" w:history="1">
        <w:r w:rsidR="00AD4B6A" w:rsidRPr="003C7D2C">
          <w:rPr>
            <w:rStyle w:val="Hyperlink"/>
            <w:rFonts w:ascii="Franklin Gothic Book" w:hAnsi="Franklin Gothic Book" w:cstheme="minorHAnsi"/>
            <w:sz w:val="22"/>
            <w:szCs w:val="22"/>
            <w:shd w:val="clear" w:color="auto" w:fill="FFFFFF"/>
            <w:lang w:val="es-US"/>
          </w:rPr>
          <w:t>jdakin@hlgrp.com</w:t>
        </w:r>
      </w:hyperlink>
    </w:p>
    <w:p w14:paraId="159F284F" w14:textId="77777777" w:rsidR="00AD4B6A" w:rsidRPr="005E0515" w:rsidRDefault="00AD4B6A" w:rsidP="00AD4B6A">
      <w:pPr>
        <w:rPr>
          <w:rFonts w:ascii="Franklin Gothic Book" w:hAnsi="Franklin Gothic Book" w:cstheme="minorHAnsi"/>
          <w:color w:val="000000" w:themeColor="text1"/>
          <w:sz w:val="22"/>
          <w:szCs w:val="22"/>
          <w:shd w:val="clear" w:color="auto" w:fill="FFFFFF"/>
          <w:lang w:val="es-US"/>
        </w:rPr>
      </w:pPr>
      <w:r>
        <w:rPr>
          <w:rFonts w:ascii="Franklin Gothic Book" w:hAnsi="Franklin Gothic Book" w:cstheme="minorHAnsi"/>
          <w:color w:val="000000" w:themeColor="text1"/>
          <w:sz w:val="22"/>
          <w:szCs w:val="22"/>
          <w:shd w:val="clear" w:color="auto" w:fill="FFFFFF"/>
          <w:lang w:val="es-US"/>
        </w:rPr>
        <w:t xml:space="preserve">National Kitchen &amp; Bath </w:t>
      </w:r>
      <w:r w:rsidRPr="00426D77">
        <w:rPr>
          <w:rFonts w:ascii="Franklin Gothic Book" w:hAnsi="Franklin Gothic Book" w:cstheme="minorHAnsi"/>
          <w:color w:val="000000" w:themeColor="text1"/>
          <w:sz w:val="22"/>
          <w:szCs w:val="22"/>
          <w:shd w:val="clear" w:color="auto" w:fill="FFFFFF"/>
        </w:rPr>
        <w:t>Association</w:t>
      </w:r>
      <w:r>
        <w:rPr>
          <w:rFonts w:ascii="Franklin Gothic Book" w:hAnsi="Franklin Gothic Book" w:cstheme="minorHAnsi"/>
          <w:color w:val="000000" w:themeColor="text1"/>
          <w:sz w:val="22"/>
          <w:szCs w:val="22"/>
          <w:shd w:val="clear" w:color="auto" w:fill="FFFFFF"/>
          <w:lang w:val="es-US"/>
        </w:rPr>
        <w:t xml:space="preserve"> </w:t>
      </w:r>
    </w:p>
    <w:p w14:paraId="15DA2D74" w14:textId="77777777" w:rsidR="00884A15" w:rsidRDefault="00884A15"/>
    <w:sectPr w:rsidR="00884A15" w:rsidSect="00C2103D">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29DFC" w14:textId="77777777" w:rsidR="00926FF2" w:rsidRDefault="00926FF2">
      <w:r>
        <w:separator/>
      </w:r>
    </w:p>
  </w:endnote>
  <w:endnote w:type="continuationSeparator" w:id="0">
    <w:p w14:paraId="50B0B781" w14:textId="77777777" w:rsidR="00926FF2" w:rsidRDefault="0092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D36C2" w14:textId="77777777" w:rsidR="000B6FDE" w:rsidRDefault="000B6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47974" w14:textId="77777777" w:rsidR="000B6FDE" w:rsidRDefault="000B6F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FA4EB" w14:textId="77777777" w:rsidR="000B6FDE" w:rsidRDefault="000B6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0A52" w14:textId="77777777" w:rsidR="00926FF2" w:rsidRDefault="00926FF2">
      <w:r>
        <w:separator/>
      </w:r>
    </w:p>
  </w:footnote>
  <w:footnote w:type="continuationSeparator" w:id="0">
    <w:p w14:paraId="09964D70" w14:textId="77777777" w:rsidR="00926FF2" w:rsidRDefault="0092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72872" w14:textId="77777777" w:rsidR="00437693" w:rsidRPr="00FD0889" w:rsidRDefault="00AD4B6A" w:rsidP="00FD0889">
    <w:pPr>
      <w:pStyle w:val="Header"/>
    </w:pPr>
    <w:r>
      <w:rPr>
        <w:rFonts w:ascii="Franklin Gothic Book" w:hAnsi="Franklin Gothic Book" w:cs="Arial"/>
        <w:b/>
        <w:noProof/>
        <w:sz w:val="20"/>
        <w:szCs w:val="20"/>
      </w:rPr>
      <w:drawing>
        <wp:anchor distT="0" distB="0" distL="114300" distR="114300" simplePos="0" relativeHeight="251660288" behindDoc="0" locked="0" layoutInCell="1" allowOverlap="1" wp14:anchorId="1D183F32" wp14:editId="463D1FE1">
          <wp:simplePos x="0" y="0"/>
          <wp:positionH relativeFrom="margin">
            <wp:align>left</wp:align>
          </wp:positionH>
          <wp:positionV relativeFrom="paragraph">
            <wp:posOffset>-85725</wp:posOffset>
          </wp:positionV>
          <wp:extent cx="2566035" cy="542925"/>
          <wp:effectExtent l="0" t="0" r="0" b="0"/>
          <wp:wrapTight wrapText="bothSides">
            <wp:wrapPolygon edited="0">
              <wp:start x="0" y="0"/>
              <wp:lineTo x="0" y="20211"/>
              <wp:lineTo x="20953" y="20211"/>
              <wp:lineTo x="21381" y="16168"/>
              <wp:lineTo x="21381" y="9095"/>
              <wp:lineTo x="11118" y="0"/>
              <wp:lineTo x="0" y="0"/>
            </wp:wrapPolygon>
          </wp:wrapTight>
          <wp:docPr id="11" name="Picture 1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326"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7E89" w14:textId="77777777" w:rsidR="00437693" w:rsidRPr="009A3FE3" w:rsidRDefault="00AD4B6A" w:rsidP="009A3FE3">
    <w:pPr>
      <w:pStyle w:val="Header"/>
    </w:pPr>
    <w:r>
      <w:rPr>
        <w:rFonts w:ascii="Franklin Gothic Book" w:hAnsi="Franklin Gothic Book" w:cs="Arial"/>
        <w:b/>
        <w:noProof/>
        <w:sz w:val="20"/>
        <w:szCs w:val="20"/>
      </w:rPr>
      <w:drawing>
        <wp:anchor distT="0" distB="0" distL="114300" distR="114300" simplePos="0" relativeHeight="251662336" behindDoc="0" locked="0" layoutInCell="1" allowOverlap="1" wp14:anchorId="31FCD5DA" wp14:editId="4BA4E13D">
          <wp:simplePos x="0" y="0"/>
          <wp:positionH relativeFrom="margin">
            <wp:posOffset>152400</wp:posOffset>
          </wp:positionH>
          <wp:positionV relativeFrom="paragraph">
            <wp:posOffset>57150</wp:posOffset>
          </wp:positionV>
          <wp:extent cx="2430780" cy="514350"/>
          <wp:effectExtent l="0" t="0" r="7620" b="0"/>
          <wp:wrapTight wrapText="bothSides">
            <wp:wrapPolygon edited="0">
              <wp:start x="0" y="0"/>
              <wp:lineTo x="0" y="20267"/>
              <wp:lineTo x="20991" y="20267"/>
              <wp:lineTo x="21442" y="16000"/>
              <wp:lineTo x="21442" y="7467"/>
              <wp:lineTo x="11285" y="0"/>
              <wp:lineTo x="0" y="0"/>
            </wp:wrapPolygon>
          </wp:wrapTight>
          <wp:docPr id="2" name="Picture 2"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1C5F4" w14:textId="77777777" w:rsidR="00437693" w:rsidRDefault="00AD4B6A" w:rsidP="00C22392">
    <w:pPr>
      <w:pStyle w:val="Header"/>
      <w:tabs>
        <w:tab w:val="clear" w:pos="4320"/>
        <w:tab w:val="clear" w:pos="8640"/>
        <w:tab w:val="center" w:pos="4680"/>
        <w:tab w:val="right" w:pos="9360"/>
      </w:tabs>
      <w:jc w:val="right"/>
    </w:pPr>
    <w:r>
      <w:rPr>
        <w:rFonts w:ascii="Franklin Gothic Book" w:hAnsi="Franklin Gothic Book" w:cs="Arial"/>
        <w:b/>
        <w:noProof/>
        <w:sz w:val="20"/>
        <w:szCs w:val="20"/>
      </w:rPr>
      <w:drawing>
        <wp:anchor distT="0" distB="0" distL="114300" distR="114300" simplePos="0" relativeHeight="251661312" behindDoc="0" locked="0" layoutInCell="1" allowOverlap="1" wp14:anchorId="0F61C139" wp14:editId="343E55F0">
          <wp:simplePos x="0" y="0"/>
          <wp:positionH relativeFrom="margin">
            <wp:posOffset>0</wp:posOffset>
          </wp:positionH>
          <wp:positionV relativeFrom="paragraph">
            <wp:posOffset>6350</wp:posOffset>
          </wp:positionV>
          <wp:extent cx="2689225" cy="568960"/>
          <wp:effectExtent l="0" t="0" r="3175" b="2540"/>
          <wp:wrapTight wrapText="bothSides">
            <wp:wrapPolygon edited="0">
              <wp:start x="10507" y="0"/>
              <wp:lineTo x="0" y="0"/>
              <wp:lineTo x="0" y="21214"/>
              <wp:lineTo x="14179" y="21214"/>
              <wp:lineTo x="19687" y="21214"/>
              <wp:lineTo x="21523" y="21214"/>
              <wp:lineTo x="21523" y="11571"/>
              <wp:lineTo x="18769" y="6750"/>
              <wp:lineTo x="11017" y="0"/>
              <wp:lineTo x="10507" y="0"/>
            </wp:wrapPolygon>
          </wp:wrapTight>
          <wp:docPr id="13"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22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73B4CC" wp14:editId="2FEBE36E">
          <wp:extent cx="2312670" cy="696025"/>
          <wp:effectExtent l="0" t="0" r="0" b="254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REC_Logo_Icon.jpg"/>
                  <pic:cNvPicPr/>
                </pic:nvPicPr>
                <pic:blipFill>
                  <a:blip r:embed="rId2"/>
                  <a:stretch>
                    <a:fillRect/>
                  </a:stretch>
                </pic:blipFill>
                <pic:spPr>
                  <a:xfrm>
                    <a:off x="0" y="0"/>
                    <a:ext cx="2338433" cy="703779"/>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0780CD54" wp14:editId="7351C53D">
              <wp:simplePos x="0" y="0"/>
              <wp:positionH relativeFrom="column">
                <wp:posOffset>4089400</wp:posOffset>
              </wp:positionH>
              <wp:positionV relativeFrom="paragraph">
                <wp:posOffset>-50800</wp:posOffset>
              </wp:positionV>
              <wp:extent cx="297815" cy="26670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89811" w14:textId="77777777" w:rsidR="00437693" w:rsidRDefault="007D34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780CD54" id="_x0000_t202" coordsize="21600,21600" o:spt="202" path="m,l,21600r21600,l21600,xe">
              <v:stroke joinstyle="miter"/>
              <v:path gradientshapeok="t" o:connecttype="rect"/>
            </v:shapetype>
            <v:shape id="Text Box 8" o:spid="_x0000_s1026" type="#_x0000_t202" style="position:absolute;left:0;text-align:left;margin-left:322pt;margin-top:-4pt;width:23.4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" filled="f" stroked="f">
              <v:textbox style="mso-fit-shape-to-text:t">
                <w:txbxContent>
                  <w:p w14:paraId="23089811" w14:textId="77777777" w:rsidR="00437693" w:rsidRDefault="000B6FD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15F41"/>
    <w:multiLevelType w:val="hybridMultilevel"/>
    <w:tmpl w:val="0CD6E69A"/>
    <w:lvl w:ilvl="0" w:tplc="24C2956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AD6FE0"/>
    <w:multiLevelType w:val="hybridMultilevel"/>
    <w:tmpl w:val="4350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E69CC"/>
    <w:multiLevelType w:val="hybridMultilevel"/>
    <w:tmpl w:val="23B0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A35C1"/>
    <w:multiLevelType w:val="hybridMultilevel"/>
    <w:tmpl w:val="D9B0DF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6A"/>
    <w:rsid w:val="00010719"/>
    <w:rsid w:val="00023D77"/>
    <w:rsid w:val="0003193C"/>
    <w:rsid w:val="00033155"/>
    <w:rsid w:val="00052933"/>
    <w:rsid w:val="000B3986"/>
    <w:rsid w:val="000B6FDE"/>
    <w:rsid w:val="000E3FD1"/>
    <w:rsid w:val="001259DC"/>
    <w:rsid w:val="00176C68"/>
    <w:rsid w:val="001863E1"/>
    <w:rsid w:val="00187273"/>
    <w:rsid w:val="002049A9"/>
    <w:rsid w:val="00251B77"/>
    <w:rsid w:val="002719F9"/>
    <w:rsid w:val="002D5190"/>
    <w:rsid w:val="00333F19"/>
    <w:rsid w:val="00353084"/>
    <w:rsid w:val="00361DAC"/>
    <w:rsid w:val="00370628"/>
    <w:rsid w:val="00387017"/>
    <w:rsid w:val="003A4E35"/>
    <w:rsid w:val="003B7606"/>
    <w:rsid w:val="003B7E62"/>
    <w:rsid w:val="003C2EC8"/>
    <w:rsid w:val="003E3D79"/>
    <w:rsid w:val="003F4C9F"/>
    <w:rsid w:val="003F6B62"/>
    <w:rsid w:val="00426A13"/>
    <w:rsid w:val="00432885"/>
    <w:rsid w:val="00443EC3"/>
    <w:rsid w:val="00474BC1"/>
    <w:rsid w:val="005910EE"/>
    <w:rsid w:val="005B25F2"/>
    <w:rsid w:val="005C74C2"/>
    <w:rsid w:val="00607B63"/>
    <w:rsid w:val="006217CC"/>
    <w:rsid w:val="00636BA0"/>
    <w:rsid w:val="0064070A"/>
    <w:rsid w:val="00651B74"/>
    <w:rsid w:val="006B1A58"/>
    <w:rsid w:val="0076552A"/>
    <w:rsid w:val="007A4140"/>
    <w:rsid w:val="007D34B3"/>
    <w:rsid w:val="0080391E"/>
    <w:rsid w:val="0086215D"/>
    <w:rsid w:val="00884A15"/>
    <w:rsid w:val="008B2400"/>
    <w:rsid w:val="009200E0"/>
    <w:rsid w:val="00926FF2"/>
    <w:rsid w:val="009A0568"/>
    <w:rsid w:val="009A6CB3"/>
    <w:rsid w:val="00A07B8A"/>
    <w:rsid w:val="00A4556C"/>
    <w:rsid w:val="00AB3C1F"/>
    <w:rsid w:val="00AD4B6A"/>
    <w:rsid w:val="00AF441F"/>
    <w:rsid w:val="00B07921"/>
    <w:rsid w:val="00B56C5A"/>
    <w:rsid w:val="00BC0602"/>
    <w:rsid w:val="00BC797F"/>
    <w:rsid w:val="00BD09AF"/>
    <w:rsid w:val="00BD23E7"/>
    <w:rsid w:val="00BF0157"/>
    <w:rsid w:val="00C13B14"/>
    <w:rsid w:val="00C21C6A"/>
    <w:rsid w:val="00C24055"/>
    <w:rsid w:val="00C41121"/>
    <w:rsid w:val="00C47D12"/>
    <w:rsid w:val="00C56F6A"/>
    <w:rsid w:val="00C602FE"/>
    <w:rsid w:val="00C92390"/>
    <w:rsid w:val="00C93EA2"/>
    <w:rsid w:val="00C96F73"/>
    <w:rsid w:val="00C9733D"/>
    <w:rsid w:val="00CB205F"/>
    <w:rsid w:val="00CC4C62"/>
    <w:rsid w:val="00D01CA6"/>
    <w:rsid w:val="00D75905"/>
    <w:rsid w:val="00D87D74"/>
    <w:rsid w:val="00D94816"/>
    <w:rsid w:val="00DA5579"/>
    <w:rsid w:val="00DD377A"/>
    <w:rsid w:val="00E04E01"/>
    <w:rsid w:val="00E14C71"/>
    <w:rsid w:val="00ED37EF"/>
    <w:rsid w:val="00F003C5"/>
    <w:rsid w:val="00F7058E"/>
    <w:rsid w:val="00F92F4F"/>
    <w:rsid w:val="00F9475C"/>
    <w:rsid w:val="00FC2B8C"/>
    <w:rsid w:val="00FE5E95"/>
    <w:rsid w:val="00FF2E25"/>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F461"/>
  <w15:chartTrackingRefBased/>
  <w15:docId w15:val="{91EC7735-FB85-554D-AD15-46A768D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6A"/>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4B6A"/>
    <w:rPr>
      <w:color w:val="0000FF"/>
      <w:u w:val="single"/>
    </w:rPr>
  </w:style>
  <w:style w:type="paragraph" w:styleId="Header">
    <w:name w:val="header"/>
    <w:basedOn w:val="Normal"/>
    <w:link w:val="HeaderChar"/>
    <w:uiPriority w:val="99"/>
    <w:unhideWhenUsed/>
    <w:rsid w:val="00AD4B6A"/>
    <w:pPr>
      <w:tabs>
        <w:tab w:val="center" w:pos="4320"/>
        <w:tab w:val="right" w:pos="8640"/>
      </w:tabs>
    </w:pPr>
  </w:style>
  <w:style w:type="character" w:customStyle="1" w:styleId="HeaderChar">
    <w:name w:val="Header Char"/>
    <w:basedOn w:val="DefaultParagraphFont"/>
    <w:link w:val="Header"/>
    <w:uiPriority w:val="99"/>
    <w:rsid w:val="00AD4B6A"/>
    <w:rPr>
      <w:rFonts w:ascii="Arial" w:eastAsia="Times New Roman" w:hAnsi="Arial" w:cs="Times New Roman"/>
    </w:rPr>
  </w:style>
  <w:style w:type="paragraph" w:styleId="ListParagraph">
    <w:name w:val="List Paragraph"/>
    <w:basedOn w:val="Normal"/>
    <w:uiPriority w:val="34"/>
    <w:qFormat/>
    <w:rsid w:val="00AD4B6A"/>
    <w:pPr>
      <w:ind w:left="720"/>
      <w:contextualSpacing/>
    </w:pPr>
  </w:style>
  <w:style w:type="paragraph" w:customStyle="1" w:styleId="Default">
    <w:name w:val="Default"/>
    <w:rsid w:val="00AD4B6A"/>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BC797F"/>
    <w:rPr>
      <w:sz w:val="16"/>
      <w:szCs w:val="16"/>
    </w:rPr>
  </w:style>
  <w:style w:type="paragraph" w:styleId="CommentText">
    <w:name w:val="annotation text"/>
    <w:basedOn w:val="Normal"/>
    <w:link w:val="CommentTextChar"/>
    <w:uiPriority w:val="99"/>
    <w:semiHidden/>
    <w:unhideWhenUsed/>
    <w:rsid w:val="00BC797F"/>
    <w:rPr>
      <w:sz w:val="20"/>
      <w:szCs w:val="20"/>
    </w:rPr>
  </w:style>
  <w:style w:type="character" w:customStyle="1" w:styleId="CommentTextChar">
    <w:name w:val="Comment Text Char"/>
    <w:basedOn w:val="DefaultParagraphFont"/>
    <w:link w:val="CommentText"/>
    <w:uiPriority w:val="99"/>
    <w:semiHidden/>
    <w:rsid w:val="00BC797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97F"/>
    <w:rPr>
      <w:b/>
      <w:bCs/>
    </w:rPr>
  </w:style>
  <w:style w:type="character" w:customStyle="1" w:styleId="CommentSubjectChar">
    <w:name w:val="Comment Subject Char"/>
    <w:basedOn w:val="CommentTextChar"/>
    <w:link w:val="CommentSubject"/>
    <w:uiPriority w:val="99"/>
    <w:semiHidden/>
    <w:rsid w:val="00BC797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C7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97F"/>
    <w:rPr>
      <w:rFonts w:ascii="Segoe UI" w:eastAsia="Times New Roman" w:hAnsi="Segoe UI" w:cs="Segoe UI"/>
      <w:sz w:val="18"/>
      <w:szCs w:val="18"/>
    </w:rPr>
  </w:style>
  <w:style w:type="paragraph" w:styleId="Footer">
    <w:name w:val="footer"/>
    <w:basedOn w:val="Normal"/>
    <w:link w:val="FooterChar"/>
    <w:uiPriority w:val="99"/>
    <w:unhideWhenUsed/>
    <w:rsid w:val="000B6FDE"/>
    <w:pPr>
      <w:tabs>
        <w:tab w:val="center" w:pos="4680"/>
        <w:tab w:val="right" w:pos="9360"/>
      </w:tabs>
    </w:pPr>
  </w:style>
  <w:style w:type="character" w:customStyle="1" w:styleId="FooterChar">
    <w:name w:val="Footer Char"/>
    <w:basedOn w:val="DefaultParagraphFont"/>
    <w:link w:val="Footer"/>
    <w:uiPriority w:val="99"/>
    <w:rsid w:val="000B6FDE"/>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1932">
      <w:bodyDiv w:val="1"/>
      <w:marLeft w:val="0"/>
      <w:marRight w:val="0"/>
      <w:marTop w:val="0"/>
      <w:marBottom w:val="0"/>
      <w:divBdr>
        <w:top w:val="none" w:sz="0" w:space="0" w:color="auto"/>
        <w:left w:val="none" w:sz="0" w:space="0" w:color="auto"/>
        <w:bottom w:val="none" w:sz="0" w:space="0" w:color="auto"/>
        <w:right w:val="none" w:sz="0" w:space="0" w:color="auto"/>
      </w:divBdr>
    </w:div>
    <w:div w:id="670565312">
      <w:bodyDiv w:val="1"/>
      <w:marLeft w:val="0"/>
      <w:marRight w:val="0"/>
      <w:marTop w:val="0"/>
      <w:marBottom w:val="0"/>
      <w:divBdr>
        <w:top w:val="none" w:sz="0" w:space="0" w:color="auto"/>
        <w:left w:val="none" w:sz="0" w:space="0" w:color="auto"/>
        <w:bottom w:val="none" w:sz="0" w:space="0" w:color="auto"/>
        <w:right w:val="none" w:sz="0" w:space="0" w:color="auto"/>
      </w:divBdr>
    </w:div>
    <w:div w:id="16380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estateconsulting.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dakin@hlgrp.com" TargetMode="External"/><Relationship Id="rId4" Type="http://schemas.openxmlformats.org/officeDocument/2006/relationships/settings" Target="settings.xml"/><Relationship Id="rId9" Type="http://schemas.openxmlformats.org/officeDocument/2006/relationships/hyperlink" Target="mailto:ztobin@hlgr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99890-F74D-4642-B6B1-A78795F8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Pogoda</dc:creator>
  <cp:keywords/>
  <dc:description/>
  <cp:lastModifiedBy>Julie McCrary</cp:lastModifiedBy>
  <cp:revision>3</cp:revision>
  <cp:lastPrinted>2020-05-06T15:27:00Z</cp:lastPrinted>
  <dcterms:created xsi:type="dcterms:W3CDTF">2020-05-11T17:08:00Z</dcterms:created>
  <dcterms:modified xsi:type="dcterms:W3CDTF">2020-05-11T17:10:00Z</dcterms:modified>
</cp:coreProperties>
</file>